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C7AEE">
        <w:rPr>
          <w:b/>
          <w:bCs/>
        </w:rPr>
        <w:t xml:space="preserve"> </w:t>
      </w:r>
      <w:r w:rsidR="00EF3B52">
        <w:rPr>
          <w:b/>
          <w:bCs/>
        </w:rPr>
        <w:t>Oldřich Stellner</w:t>
      </w:r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C00BF">
        <w:t>Pyrenejský poloostrov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DC7AEE">
        <w:rPr>
          <w:b/>
          <w:bCs/>
          <w:sz w:val="28"/>
          <w:szCs w:val="28"/>
        </w:rPr>
        <w:t>11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2E227C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poznávají žáci oblast Pyrenejského poloostrova.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C00BF" w:rsidRDefault="006C00BF" w:rsidP="006C00BF"/>
    <w:p w:rsidR="006C00BF" w:rsidRDefault="006C00BF" w:rsidP="006C00BF">
      <w:pPr>
        <w:rPr>
          <w:b/>
          <w:sz w:val="40"/>
          <w:szCs w:val="40"/>
        </w:rPr>
      </w:pPr>
      <w:r w:rsidRPr="00502E90">
        <w:rPr>
          <w:b/>
          <w:sz w:val="40"/>
          <w:szCs w:val="40"/>
        </w:rPr>
        <w:t>Pyrenejský poloostrov – Španělsko,</w:t>
      </w:r>
      <w:r w:rsidR="00DC7AEE">
        <w:rPr>
          <w:b/>
          <w:sz w:val="40"/>
          <w:szCs w:val="40"/>
        </w:rPr>
        <w:t xml:space="preserve"> </w:t>
      </w:r>
      <w:r w:rsidRPr="00502E90">
        <w:rPr>
          <w:b/>
          <w:sz w:val="40"/>
          <w:szCs w:val="40"/>
        </w:rPr>
        <w:t>Portugalsko</w:t>
      </w:r>
    </w:p>
    <w:p w:rsidR="006C00BF" w:rsidRDefault="006C00BF" w:rsidP="006C00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Základní údaje – chybějící údaje doplň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b/>
          <w:sz w:val="32"/>
          <w:szCs w:val="32"/>
        </w:rPr>
      </w:pPr>
      <w:r w:rsidRPr="00502E90">
        <w:rPr>
          <w:b/>
          <w:sz w:val="32"/>
          <w:szCs w:val="32"/>
        </w:rPr>
        <w:t>Španělsko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502E90">
        <w:rPr>
          <w:sz w:val="28"/>
          <w:szCs w:val="28"/>
        </w:rPr>
        <w:t>Rozloha</w:t>
      </w:r>
      <w:r>
        <w:rPr>
          <w:sz w:val="28"/>
          <w:szCs w:val="28"/>
        </w:rPr>
        <w:t xml:space="preserve">                                 ………………………….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502E90">
        <w:rPr>
          <w:sz w:val="28"/>
          <w:szCs w:val="28"/>
        </w:rPr>
        <w:t xml:space="preserve">   Počet obyvatel</w:t>
      </w:r>
      <w:r>
        <w:rPr>
          <w:sz w:val="28"/>
          <w:szCs w:val="28"/>
        </w:rPr>
        <w:t xml:space="preserve">                     46 063 511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 </w:t>
      </w:r>
    </w:p>
    <w:p w:rsidR="006C00BF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502E90">
        <w:rPr>
          <w:sz w:val="28"/>
          <w:szCs w:val="28"/>
        </w:rPr>
        <w:t xml:space="preserve">  Hlavní město</w:t>
      </w:r>
      <w:r>
        <w:rPr>
          <w:sz w:val="28"/>
          <w:szCs w:val="28"/>
        </w:rPr>
        <w:t xml:space="preserve">                        …………………………..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Hustota zalidnění                 …………………………..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Portugalsko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 w:rsidRPr="00502E90">
        <w:rPr>
          <w:sz w:val="28"/>
          <w:szCs w:val="28"/>
        </w:rPr>
        <w:t>Rozloha</w:t>
      </w:r>
      <w:r>
        <w:rPr>
          <w:sz w:val="28"/>
          <w:szCs w:val="28"/>
        </w:rPr>
        <w:t xml:space="preserve">                                   ………………………….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 Počet obyvatel</w:t>
      </w:r>
      <w:r>
        <w:rPr>
          <w:sz w:val="28"/>
          <w:szCs w:val="28"/>
        </w:rPr>
        <w:t xml:space="preserve">                       10 708 692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Hlavní město</w:t>
      </w:r>
      <w:r>
        <w:rPr>
          <w:sz w:val="28"/>
          <w:szCs w:val="28"/>
        </w:rPr>
        <w:t xml:space="preserve">                           …………………………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Hustota zalidnění</w:t>
      </w:r>
      <w:r>
        <w:rPr>
          <w:sz w:val="28"/>
          <w:szCs w:val="28"/>
        </w:rPr>
        <w:t xml:space="preserve">                   ………………………….</w:t>
      </w:r>
    </w:p>
    <w:p w:rsidR="006C00BF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Poloha – za čísla doplň moře a oc</w:t>
      </w:r>
      <w:r w:rsidR="002E227C">
        <w:rPr>
          <w:sz w:val="24"/>
          <w:szCs w:val="24"/>
        </w:rPr>
        <w:t>e</w:t>
      </w:r>
      <w:r>
        <w:rPr>
          <w:sz w:val="24"/>
          <w:szCs w:val="24"/>
        </w:rPr>
        <w:t>ány,</w:t>
      </w:r>
      <w:r w:rsidR="00DC7AEE">
        <w:rPr>
          <w:sz w:val="24"/>
          <w:szCs w:val="24"/>
        </w:rPr>
        <w:t xml:space="preserve"> </w:t>
      </w:r>
      <w:r>
        <w:rPr>
          <w:sz w:val="24"/>
          <w:szCs w:val="24"/>
        </w:rPr>
        <w:t>za písmena sousedy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Pr="00EC1FCD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  <w:r w:rsidRPr="00EC1FCD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5169092"/>
            <wp:effectExtent l="0" t="0" r="0" b="0"/>
            <wp:docPr id="5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48528" cy="6324621"/>
                      <a:chOff x="571472" y="490537"/>
                      <a:chExt cx="7048528" cy="6324621"/>
                    </a:xfrm>
                  </a:grpSpPr>
                  <a:pic>
                    <a:nvPicPr>
                      <a:cNvPr id="4" name="Obrázek 3" descr="španělsko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490537"/>
                        <a:ext cx="6096000" cy="58769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TextovéPole 4"/>
                      <a:cNvSpPr txBox="1"/>
                    </a:nvSpPr>
                    <a:spPr>
                      <a:xfrm>
                        <a:off x="3500430" y="2928934"/>
                        <a:ext cx="11210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Španělsko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6" name="TextovéPole 5"/>
                      <a:cNvSpPr txBox="1"/>
                    </a:nvSpPr>
                    <a:spPr>
                      <a:xfrm>
                        <a:off x="1428728" y="2786058"/>
                        <a:ext cx="12756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Portugalsko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4143372" y="7143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642910" y="292893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1428728" y="55007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7000892" y="46434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2" name="Přímá spojovací čára 11"/>
                      <a:cNvCxnSpPr>
                        <a:endCxn id="9" idx="6"/>
                      </a:cNvCxnSpPr>
                    </a:nvCxnSpPr>
                    <a:spPr>
                      <a:xfrm rot="10800000" flipV="1">
                        <a:off x="1885928" y="5429264"/>
                        <a:ext cx="971560" cy="3000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5072066" y="635795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Vývojový diagram: spojka 13"/>
                      <a:cNvSpPr/>
                    </a:nvSpPr>
                    <a:spPr>
                      <a:xfrm>
                        <a:off x="6143636" y="5714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Vývojový diagram: spojka 14"/>
                      <a:cNvSpPr/>
                    </a:nvSpPr>
                    <a:spPr>
                      <a:xfrm>
                        <a:off x="6715140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Přímá spojovací čára 16"/>
                      <a:cNvCxnSpPr>
                        <a:endCxn id="15" idx="2"/>
                      </a:cNvCxnSpPr>
                    </a:nvCxnSpPr>
                    <a:spPr>
                      <a:xfrm flipV="1">
                        <a:off x="6357950" y="1943088"/>
                        <a:ext cx="357190" cy="342904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4071934" y="78579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571472" y="300037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1357290" y="557214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7000892" y="4714884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6072198" y="64291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3" name="TextovéPole 22"/>
                      <a:cNvSpPr txBox="1"/>
                    </a:nvSpPr>
                    <a:spPr>
                      <a:xfrm>
                        <a:off x="6643702" y="171448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b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5000628" y="642939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c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Přírodní poměry  - za čísla doplň nejvýznamnější pohoří,</w:t>
      </w:r>
      <w:r w:rsidR="00DC7AEE">
        <w:rPr>
          <w:sz w:val="24"/>
          <w:szCs w:val="24"/>
        </w:rPr>
        <w:t xml:space="preserve"> </w:t>
      </w:r>
      <w:r>
        <w:rPr>
          <w:sz w:val="24"/>
          <w:szCs w:val="24"/>
        </w:rPr>
        <w:t>za písmena vodní zdroje</w:t>
      </w:r>
    </w:p>
    <w:p w:rsidR="006C00BF" w:rsidRPr="000A4491" w:rsidRDefault="006C00BF" w:rsidP="006C00BF">
      <w:pPr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  <w:r w:rsidRPr="000A4491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600737"/>
            <wp:effectExtent l="0" t="0" r="0" b="0"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8114" cy="5876925"/>
                      <a:chOff x="642910" y="490537"/>
                      <a:chExt cx="7358114" cy="5876925"/>
                    </a:xfrm>
                  </a:grpSpPr>
                  <a:pic>
                    <a:nvPicPr>
                      <a:cNvPr id="2" name="Obrázek 1" descr="PY př.po.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490537"/>
                        <a:ext cx="6096000" cy="58769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6500826" y="12858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4071934" y="9286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4000496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3143240" y="385762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3643306" y="278605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4857752" y="292893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7215206" y="271462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3143240" y="78579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1357290" y="23574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1214414" y="392906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1928794" y="50720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Přímá spojovací čára 14"/>
                      <a:cNvCxnSpPr>
                        <a:endCxn id="9" idx="1"/>
                      </a:cNvCxnSpPr>
                    </a:nvCxnSpPr>
                    <a:spPr>
                      <a:xfrm>
                        <a:off x="5072066" y="2500306"/>
                        <a:ext cx="2210095" cy="28126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10" idx="4"/>
                      </a:cNvCxnSpPr>
                    </a:nvCxnSpPr>
                    <a:spPr>
                      <a:xfrm rot="16200000" flipV="1">
                        <a:off x="2807479" y="1807355"/>
                        <a:ext cx="1257312" cy="1285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11" idx="5"/>
                      </a:cNvCxnSpPr>
                    </a:nvCxnSpPr>
                    <a:spPr>
                      <a:xfrm rot="10800000">
                        <a:off x="1747536" y="2747676"/>
                        <a:ext cx="967077" cy="5384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714348" y="292893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Přímá spojovací čára 21"/>
                      <a:cNvCxnSpPr>
                        <a:endCxn id="20" idx="6"/>
                      </a:cNvCxnSpPr>
                    </a:nvCxnSpPr>
                    <a:spPr>
                      <a:xfrm rot="10800000">
                        <a:off x="1171548" y="3157534"/>
                        <a:ext cx="828684" cy="2000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>
                        <a:endCxn id="12" idx="6"/>
                      </a:cNvCxnSpPr>
                    </a:nvCxnSpPr>
                    <a:spPr>
                      <a:xfrm rot="10800000" flipV="1">
                        <a:off x="1671614" y="4071942"/>
                        <a:ext cx="614370" cy="8572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>
                        <a:endCxn id="13" idx="7"/>
                      </a:cNvCxnSpPr>
                    </a:nvCxnSpPr>
                    <a:spPr>
                      <a:xfrm rot="10800000" flipV="1">
                        <a:off x="2319040" y="4786321"/>
                        <a:ext cx="395573" cy="352707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1571604" y="164305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Přímá spojovací čára 28"/>
                      <a:cNvCxnSpPr>
                        <a:endCxn id="27" idx="5"/>
                      </a:cNvCxnSpPr>
                    </a:nvCxnSpPr>
                    <a:spPr>
                      <a:xfrm rot="16200000" flipV="1">
                        <a:off x="1818974" y="2176171"/>
                        <a:ext cx="824201" cy="5384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6429388" y="135729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 flipH="1">
                        <a:off x="4046215" y="928670"/>
                        <a:ext cx="66866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3571868" y="285749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4857752" y="292893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>
                        <a:off x="3071802" y="392906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5" name="TextovéPole 34"/>
                      <a:cNvSpPr txBox="1"/>
                    </a:nvSpPr>
                    <a:spPr>
                      <a:xfrm flipH="1">
                        <a:off x="3974777" y="5429264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37" name="Přímá spojovací čára 36"/>
                      <a:cNvCxnSpPr>
                        <a:endCxn id="5" idx="1"/>
                      </a:cNvCxnSpPr>
                    </a:nvCxnSpPr>
                    <a:spPr>
                      <a:xfrm rot="16200000" flipH="1">
                        <a:off x="3714744" y="5072073"/>
                        <a:ext cx="567021" cy="13839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TextovéPole 37"/>
                      <a:cNvSpPr txBox="1"/>
                    </a:nvSpPr>
                    <a:spPr>
                      <a:xfrm>
                        <a:off x="1500166" y="171448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3071802" y="85723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1285852" y="242886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b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642910" y="300037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c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1142976" y="400050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d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>
                        <a:off x="1857356" y="51435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e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7143768" y="278605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f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46" name="Přímá spojovací čára 45"/>
                      <a:cNvCxnSpPr>
                        <a:endCxn id="4" idx="3"/>
                      </a:cNvCxnSpPr>
                    </a:nvCxnSpPr>
                    <a:spPr>
                      <a:xfrm rot="5400000" flipH="1" flipV="1">
                        <a:off x="3764749" y="1411787"/>
                        <a:ext cx="467011" cy="28126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Přímá spojovací čára 49"/>
                      <a:cNvCxnSpPr/>
                    </a:nvCxnSpPr>
                    <a:spPr>
                      <a:xfrm flipV="1">
                        <a:off x="5929322" y="1714488"/>
                        <a:ext cx="642942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6C00BF" w:rsidRDefault="006C00BF" w:rsidP="006C00BF"/>
    <w:p w:rsidR="006C00BF" w:rsidRDefault="006C00BF" w:rsidP="006C00BF">
      <w:pPr>
        <w:tabs>
          <w:tab w:val="left" w:pos="945"/>
        </w:tabs>
      </w:pPr>
      <w:r>
        <w:tab/>
      </w: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</w:pPr>
    </w:p>
    <w:p w:rsidR="006C00BF" w:rsidRDefault="006C00BF" w:rsidP="006C00BF">
      <w:pPr>
        <w:tabs>
          <w:tab w:val="left" w:pos="945"/>
        </w:tabs>
        <w:rPr>
          <w:b/>
          <w:sz w:val="32"/>
          <w:szCs w:val="32"/>
        </w:rPr>
      </w:pPr>
      <w:r w:rsidRPr="000A4491">
        <w:rPr>
          <w:b/>
          <w:sz w:val="32"/>
          <w:szCs w:val="32"/>
        </w:rPr>
        <w:t>Řešení:</w:t>
      </w:r>
    </w:p>
    <w:p w:rsidR="006C00BF" w:rsidRDefault="006C00BF" w:rsidP="006C00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Základní údaje – chybějící údaje doplň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b/>
          <w:sz w:val="32"/>
          <w:szCs w:val="32"/>
        </w:rPr>
      </w:pPr>
      <w:r w:rsidRPr="00502E90">
        <w:rPr>
          <w:b/>
          <w:sz w:val="32"/>
          <w:szCs w:val="32"/>
        </w:rPr>
        <w:t>Španělsko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502E90">
        <w:rPr>
          <w:sz w:val="28"/>
          <w:szCs w:val="28"/>
        </w:rPr>
        <w:t>Rozloha</w:t>
      </w:r>
      <w:r>
        <w:rPr>
          <w:sz w:val="28"/>
          <w:szCs w:val="28"/>
        </w:rPr>
        <w:t xml:space="preserve">                                </w:t>
      </w:r>
      <w:r w:rsidRPr="00AE40BD">
        <w:rPr>
          <w:color w:val="FF0000"/>
          <w:sz w:val="28"/>
          <w:szCs w:val="28"/>
        </w:rPr>
        <w:t>504 782 km</w:t>
      </w:r>
      <w:r w:rsidRPr="00AE40BD">
        <w:rPr>
          <w:color w:val="FF0000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502E90">
        <w:rPr>
          <w:sz w:val="28"/>
          <w:szCs w:val="28"/>
        </w:rPr>
        <w:t xml:space="preserve">   Počet obyvatel</w:t>
      </w:r>
      <w:r>
        <w:rPr>
          <w:sz w:val="28"/>
          <w:szCs w:val="28"/>
        </w:rPr>
        <w:t xml:space="preserve">                     46 063 511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 </w:t>
      </w:r>
    </w:p>
    <w:p w:rsidR="006C00BF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502E90">
        <w:rPr>
          <w:sz w:val="28"/>
          <w:szCs w:val="28"/>
        </w:rPr>
        <w:t xml:space="preserve">  Hlavní město</w:t>
      </w:r>
      <w:r>
        <w:rPr>
          <w:sz w:val="28"/>
          <w:szCs w:val="28"/>
        </w:rPr>
        <w:t xml:space="preserve">                       </w:t>
      </w:r>
      <w:r w:rsidRPr="00AE40BD">
        <w:rPr>
          <w:color w:val="FF0000"/>
          <w:sz w:val="28"/>
          <w:szCs w:val="28"/>
        </w:rPr>
        <w:t xml:space="preserve"> Madrid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Pr="00AE40BD" w:rsidRDefault="006C00BF" w:rsidP="006C00B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Hustota zalidnění                 </w:t>
      </w:r>
      <w:r w:rsidRPr="00AE40BD">
        <w:rPr>
          <w:color w:val="FF0000"/>
          <w:sz w:val="28"/>
          <w:szCs w:val="28"/>
        </w:rPr>
        <w:t>88 obyv./km</w:t>
      </w:r>
      <w:r w:rsidRPr="00AE40BD">
        <w:rPr>
          <w:color w:val="FF0000"/>
          <w:sz w:val="28"/>
          <w:szCs w:val="28"/>
          <w:vertAlign w:val="superscript"/>
        </w:rPr>
        <w:t>2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ind w:left="0"/>
        <w:rPr>
          <w:sz w:val="28"/>
          <w:szCs w:val="28"/>
        </w:rPr>
      </w:pPr>
    </w:p>
    <w:p w:rsidR="006C00BF" w:rsidRDefault="006C00BF" w:rsidP="006C00BF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Portugalsko</w:t>
      </w:r>
    </w:p>
    <w:p w:rsidR="006C00BF" w:rsidRPr="00AE40BD" w:rsidRDefault="006C00BF" w:rsidP="006C00BF">
      <w:pPr>
        <w:pStyle w:val="Odstavecseseznamem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 w:rsidRPr="00502E90">
        <w:rPr>
          <w:sz w:val="28"/>
          <w:szCs w:val="28"/>
        </w:rPr>
        <w:t>Rozloha</w:t>
      </w:r>
      <w:r>
        <w:rPr>
          <w:sz w:val="28"/>
          <w:szCs w:val="28"/>
        </w:rPr>
        <w:t xml:space="preserve">                                   </w:t>
      </w:r>
      <w:r w:rsidRPr="00AE40BD">
        <w:rPr>
          <w:color w:val="FF0000"/>
          <w:sz w:val="28"/>
          <w:szCs w:val="28"/>
        </w:rPr>
        <w:t>92 391 km</w:t>
      </w:r>
      <w:r w:rsidRPr="00AE40BD">
        <w:rPr>
          <w:color w:val="FF0000"/>
          <w:sz w:val="28"/>
          <w:szCs w:val="28"/>
          <w:vertAlign w:val="superscript"/>
        </w:rPr>
        <w:t>2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 Počet obyvatel</w:t>
      </w:r>
      <w:r>
        <w:rPr>
          <w:sz w:val="28"/>
          <w:szCs w:val="28"/>
        </w:rPr>
        <w:t xml:space="preserve">                       10 708 692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Hlavní město</w:t>
      </w:r>
      <w:r>
        <w:rPr>
          <w:sz w:val="28"/>
          <w:szCs w:val="28"/>
        </w:rPr>
        <w:t xml:space="preserve">                           </w:t>
      </w:r>
      <w:r w:rsidRPr="00AE40BD">
        <w:rPr>
          <w:color w:val="FF0000"/>
          <w:sz w:val="28"/>
          <w:szCs w:val="28"/>
        </w:rPr>
        <w:t>Lisabon</w:t>
      </w:r>
    </w:p>
    <w:p w:rsidR="006C00BF" w:rsidRPr="00502E90" w:rsidRDefault="006C00BF" w:rsidP="006C00BF">
      <w:pPr>
        <w:pStyle w:val="Odstavecseseznamem"/>
        <w:rPr>
          <w:sz w:val="28"/>
          <w:szCs w:val="28"/>
        </w:rPr>
      </w:pPr>
    </w:p>
    <w:p w:rsidR="006C00BF" w:rsidRPr="00AE40BD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02E90">
        <w:rPr>
          <w:sz w:val="28"/>
          <w:szCs w:val="28"/>
        </w:rPr>
        <w:t xml:space="preserve">  Hustota zalidnění</w:t>
      </w:r>
      <w:r>
        <w:rPr>
          <w:sz w:val="28"/>
          <w:szCs w:val="28"/>
        </w:rPr>
        <w:t xml:space="preserve">                   </w:t>
      </w:r>
      <w:r w:rsidRPr="00AE40BD">
        <w:rPr>
          <w:color w:val="FF0000"/>
          <w:sz w:val="28"/>
          <w:szCs w:val="28"/>
        </w:rPr>
        <w:t>114 obyv./km</w:t>
      </w:r>
      <w:r w:rsidRPr="00AE40BD">
        <w:rPr>
          <w:color w:val="FF0000"/>
          <w:sz w:val="28"/>
          <w:szCs w:val="28"/>
          <w:vertAlign w:val="superscript"/>
        </w:rPr>
        <w:t>2</w:t>
      </w:r>
    </w:p>
    <w:p w:rsidR="006C00BF" w:rsidRDefault="006C00BF" w:rsidP="006C00BF">
      <w:pPr>
        <w:pStyle w:val="Odstavecseseznamem"/>
        <w:rPr>
          <w:sz w:val="28"/>
          <w:szCs w:val="28"/>
        </w:rPr>
      </w:pPr>
      <w:r w:rsidRPr="00502E90">
        <w:rPr>
          <w:sz w:val="28"/>
          <w:szCs w:val="28"/>
        </w:rPr>
        <w:t xml:space="preserve">          </w:t>
      </w:r>
    </w:p>
    <w:p w:rsidR="006C00BF" w:rsidRDefault="006C00BF" w:rsidP="006C00BF">
      <w:pPr>
        <w:pStyle w:val="Odstavecseseznamem"/>
        <w:rPr>
          <w:sz w:val="28"/>
          <w:szCs w:val="28"/>
        </w:rPr>
      </w:pPr>
    </w:p>
    <w:p w:rsidR="006C00BF" w:rsidRDefault="006C00BF" w:rsidP="006C00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Poloha – za čísla doplň moře a oc</w:t>
      </w:r>
      <w:r w:rsidR="002E227C">
        <w:rPr>
          <w:sz w:val="24"/>
          <w:szCs w:val="24"/>
        </w:rPr>
        <w:t>e</w:t>
      </w:r>
      <w:r>
        <w:rPr>
          <w:sz w:val="24"/>
          <w:szCs w:val="24"/>
        </w:rPr>
        <w:t>ány,</w:t>
      </w:r>
      <w:r w:rsidR="00DC7AEE">
        <w:rPr>
          <w:sz w:val="24"/>
          <w:szCs w:val="24"/>
        </w:rPr>
        <w:t xml:space="preserve"> </w:t>
      </w:r>
      <w:r>
        <w:rPr>
          <w:sz w:val="24"/>
          <w:szCs w:val="24"/>
        </w:rPr>
        <w:t>za písmena sousedy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AE40BD">
        <w:rPr>
          <w:color w:val="FF0000"/>
          <w:sz w:val="24"/>
          <w:szCs w:val="24"/>
        </w:rPr>
        <w:t>Biskajský záliv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AE40BD">
        <w:rPr>
          <w:color w:val="FF0000"/>
          <w:sz w:val="24"/>
          <w:szCs w:val="24"/>
        </w:rPr>
        <w:t>Atlantský oceán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AE40BD">
        <w:rPr>
          <w:color w:val="FF0000"/>
          <w:sz w:val="24"/>
          <w:szCs w:val="24"/>
        </w:rPr>
        <w:t>Gibraltarský průliv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AE40BD">
        <w:rPr>
          <w:color w:val="FF0000"/>
          <w:sz w:val="24"/>
          <w:szCs w:val="24"/>
        </w:rPr>
        <w:t>Středozemní moře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 – </w:t>
      </w:r>
      <w:r w:rsidRPr="00AE40BD">
        <w:rPr>
          <w:color w:val="FF0000"/>
          <w:sz w:val="24"/>
          <w:szCs w:val="24"/>
        </w:rPr>
        <w:t>Francie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 w:rsidRPr="00AE40BD">
        <w:rPr>
          <w:color w:val="FF0000"/>
          <w:sz w:val="24"/>
          <w:szCs w:val="24"/>
        </w:rPr>
        <w:t>Andorra</w:t>
      </w:r>
    </w:p>
    <w:p w:rsidR="006C00BF" w:rsidRDefault="006C00BF" w:rsidP="006C00BF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 -  </w:t>
      </w:r>
      <w:r w:rsidRPr="00AE40BD">
        <w:rPr>
          <w:color w:val="FF0000"/>
          <w:sz w:val="24"/>
          <w:szCs w:val="24"/>
        </w:rPr>
        <w:t>Afrika</w:t>
      </w:r>
    </w:p>
    <w:p w:rsidR="006C00BF" w:rsidRDefault="006C00BF" w:rsidP="006C00BF">
      <w:pPr>
        <w:pStyle w:val="Odstavecseseznamem"/>
        <w:rPr>
          <w:color w:val="FF0000"/>
          <w:sz w:val="24"/>
          <w:szCs w:val="24"/>
        </w:rPr>
      </w:pPr>
    </w:p>
    <w:p w:rsidR="006C00BF" w:rsidRDefault="006C00BF" w:rsidP="006C00BF">
      <w:pPr>
        <w:pStyle w:val="Odstavecseseznamem"/>
        <w:rPr>
          <w:color w:val="FF0000"/>
          <w:sz w:val="24"/>
          <w:szCs w:val="24"/>
        </w:rPr>
      </w:pPr>
    </w:p>
    <w:p w:rsidR="006C00BF" w:rsidRDefault="006C00BF" w:rsidP="006C00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Přírodní poměry  - za čísla doplň nejvýznamnější pohoří,</w:t>
      </w:r>
      <w:r w:rsidR="00DC7AEE">
        <w:rPr>
          <w:sz w:val="24"/>
          <w:szCs w:val="24"/>
        </w:rPr>
        <w:t xml:space="preserve"> </w:t>
      </w:r>
      <w:r>
        <w:rPr>
          <w:sz w:val="24"/>
          <w:szCs w:val="24"/>
        </w:rPr>
        <w:t>za písmena vodní zdroje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AF15C6">
        <w:rPr>
          <w:color w:val="FF0000"/>
          <w:sz w:val="24"/>
          <w:szCs w:val="24"/>
        </w:rPr>
        <w:t>Pyreneje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AF15C6">
        <w:rPr>
          <w:color w:val="FF0000"/>
          <w:sz w:val="24"/>
          <w:szCs w:val="24"/>
        </w:rPr>
        <w:t>Kantaberské pohoří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AF15C6">
        <w:rPr>
          <w:color w:val="FF0000"/>
          <w:sz w:val="24"/>
          <w:szCs w:val="24"/>
        </w:rPr>
        <w:t>Kastilské pohoří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AF15C6">
        <w:rPr>
          <w:color w:val="FF0000"/>
          <w:sz w:val="24"/>
          <w:szCs w:val="24"/>
        </w:rPr>
        <w:t>Iberské pohoří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AF15C6">
        <w:rPr>
          <w:color w:val="FF0000"/>
          <w:sz w:val="24"/>
          <w:szCs w:val="24"/>
        </w:rPr>
        <w:t>Sierra Morena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AF15C6">
        <w:rPr>
          <w:color w:val="FF0000"/>
          <w:sz w:val="24"/>
          <w:szCs w:val="24"/>
        </w:rPr>
        <w:t>Siera Nevada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AF15C6">
        <w:rPr>
          <w:color w:val="FF0000"/>
          <w:sz w:val="24"/>
          <w:szCs w:val="24"/>
        </w:rPr>
        <w:t>Serra da Estrela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 – </w:t>
      </w:r>
      <w:r w:rsidRPr="00AF15C6">
        <w:rPr>
          <w:color w:val="FF0000"/>
          <w:sz w:val="24"/>
          <w:szCs w:val="24"/>
        </w:rPr>
        <w:t>Douro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 w:rsidRPr="00AF15C6">
        <w:rPr>
          <w:color w:val="FF0000"/>
          <w:sz w:val="24"/>
          <w:szCs w:val="24"/>
        </w:rPr>
        <w:t>nádrž Alcántara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Pr="00AF15C6">
        <w:rPr>
          <w:color w:val="FF0000"/>
          <w:sz w:val="24"/>
          <w:szCs w:val="24"/>
        </w:rPr>
        <w:t>Tajo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 – </w:t>
      </w:r>
      <w:r w:rsidRPr="00AF15C6">
        <w:rPr>
          <w:color w:val="FF0000"/>
          <w:sz w:val="24"/>
          <w:szCs w:val="24"/>
        </w:rPr>
        <w:t>Gaudiana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 – </w:t>
      </w:r>
      <w:r w:rsidRPr="00AF15C6">
        <w:rPr>
          <w:color w:val="FF0000"/>
          <w:sz w:val="24"/>
          <w:szCs w:val="24"/>
        </w:rPr>
        <w:t>Guadalquivir</w:t>
      </w:r>
    </w:p>
    <w:p w:rsidR="006C00BF" w:rsidRDefault="006C00BF" w:rsidP="006C00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f -  </w:t>
      </w:r>
      <w:r w:rsidRPr="00AF15C6">
        <w:rPr>
          <w:color w:val="FF0000"/>
          <w:sz w:val="24"/>
          <w:szCs w:val="24"/>
        </w:rPr>
        <w:t>Ebro</w:t>
      </w: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Default="006C00BF" w:rsidP="006C00BF">
      <w:pPr>
        <w:pStyle w:val="Odstavecseseznamem"/>
        <w:rPr>
          <w:sz w:val="24"/>
          <w:szCs w:val="24"/>
        </w:rPr>
      </w:pPr>
    </w:p>
    <w:p w:rsidR="006C00BF" w:rsidRPr="00AE40BD" w:rsidRDefault="006C00BF" w:rsidP="006C00BF">
      <w:pPr>
        <w:pStyle w:val="Odstavecseseznamem"/>
        <w:tabs>
          <w:tab w:val="left" w:pos="945"/>
        </w:tabs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C00BF" w:rsidRDefault="006C00BF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C00BF" w:rsidRDefault="006C00BF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DC7AEE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DC7AEE">
        <w:rPr>
          <w:bCs/>
        </w:rPr>
        <w:t xml:space="preserve"> </w:t>
      </w:r>
      <w:r>
        <w:rPr>
          <w:bCs/>
        </w:rPr>
        <w:t>Pro vyhledávání informací vy</w:t>
      </w:r>
      <w:r w:rsidR="00372DEF">
        <w:rPr>
          <w:bCs/>
        </w:rPr>
        <w:t>užívají žáci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 ,</w:t>
      </w:r>
      <w:r w:rsidR="00DC7AEE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3B529B">
        <w:rPr>
          <w:bCs/>
        </w:rPr>
        <w:t> VII</w:t>
      </w:r>
      <w:r w:rsidR="006C00BF">
        <w:rPr>
          <w:bCs/>
        </w:rPr>
        <w:t>.třídě a to dne 9.5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01" w:rsidRDefault="00786B01" w:rsidP="00CB7107">
      <w:pPr>
        <w:spacing w:after="0" w:line="240" w:lineRule="auto"/>
      </w:pPr>
      <w:r>
        <w:separator/>
      </w:r>
    </w:p>
  </w:endnote>
  <w:endnote w:type="continuationSeparator" w:id="0">
    <w:p w:rsidR="00786B01" w:rsidRDefault="00786B0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DC7AEE">
      <w:rPr>
        <w:b/>
        <w:bCs/>
      </w:rPr>
      <w:t>Oldřich Stellner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01" w:rsidRDefault="00786B01" w:rsidP="00CB7107">
      <w:pPr>
        <w:spacing w:after="0" w:line="240" w:lineRule="auto"/>
      </w:pPr>
      <w:r>
        <w:separator/>
      </w:r>
    </w:p>
  </w:footnote>
  <w:footnote w:type="continuationSeparator" w:id="0">
    <w:p w:rsidR="00786B01" w:rsidRDefault="00786B0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786B0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134C"/>
    <w:multiLevelType w:val="hybridMultilevel"/>
    <w:tmpl w:val="575A9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5F8"/>
    <w:multiLevelType w:val="hybridMultilevel"/>
    <w:tmpl w:val="575A9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5B"/>
    <w:rsid w:val="00180464"/>
    <w:rsid w:val="00194EC5"/>
    <w:rsid w:val="001A4E8D"/>
    <w:rsid w:val="001C3AD6"/>
    <w:rsid w:val="00211668"/>
    <w:rsid w:val="00212CF6"/>
    <w:rsid w:val="002545C7"/>
    <w:rsid w:val="00280885"/>
    <w:rsid w:val="002A1A52"/>
    <w:rsid w:val="002A2762"/>
    <w:rsid w:val="002A3A31"/>
    <w:rsid w:val="002D0DDB"/>
    <w:rsid w:val="002E227C"/>
    <w:rsid w:val="0030524F"/>
    <w:rsid w:val="00307E0F"/>
    <w:rsid w:val="0032248C"/>
    <w:rsid w:val="00322DCA"/>
    <w:rsid w:val="00343160"/>
    <w:rsid w:val="00355543"/>
    <w:rsid w:val="003662A1"/>
    <w:rsid w:val="00372DEF"/>
    <w:rsid w:val="0038275D"/>
    <w:rsid w:val="00396779"/>
    <w:rsid w:val="003B529B"/>
    <w:rsid w:val="003D118D"/>
    <w:rsid w:val="00501437"/>
    <w:rsid w:val="00520B02"/>
    <w:rsid w:val="005A1A9D"/>
    <w:rsid w:val="00637885"/>
    <w:rsid w:val="00645C9D"/>
    <w:rsid w:val="006575DF"/>
    <w:rsid w:val="006600D1"/>
    <w:rsid w:val="00687742"/>
    <w:rsid w:val="006C00BF"/>
    <w:rsid w:val="006C0611"/>
    <w:rsid w:val="006F0AE0"/>
    <w:rsid w:val="00732810"/>
    <w:rsid w:val="00786B01"/>
    <w:rsid w:val="007F6387"/>
    <w:rsid w:val="00806D35"/>
    <w:rsid w:val="00812827"/>
    <w:rsid w:val="008506FB"/>
    <w:rsid w:val="009B0375"/>
    <w:rsid w:val="00A545BD"/>
    <w:rsid w:val="00A7259E"/>
    <w:rsid w:val="00A94B12"/>
    <w:rsid w:val="00B32120"/>
    <w:rsid w:val="00B54704"/>
    <w:rsid w:val="00B5682A"/>
    <w:rsid w:val="00BD3AEE"/>
    <w:rsid w:val="00BD3E24"/>
    <w:rsid w:val="00CB7107"/>
    <w:rsid w:val="00CD1472"/>
    <w:rsid w:val="00CE01EF"/>
    <w:rsid w:val="00D46F80"/>
    <w:rsid w:val="00DB3FD6"/>
    <w:rsid w:val="00DC6225"/>
    <w:rsid w:val="00DC7AEE"/>
    <w:rsid w:val="00E0062A"/>
    <w:rsid w:val="00E049B5"/>
    <w:rsid w:val="00E27BD9"/>
    <w:rsid w:val="00E35392"/>
    <w:rsid w:val="00E508A5"/>
    <w:rsid w:val="00E9048C"/>
    <w:rsid w:val="00E939AA"/>
    <w:rsid w:val="00E97DBC"/>
    <w:rsid w:val="00E97DF0"/>
    <w:rsid w:val="00EA6B00"/>
    <w:rsid w:val="00EC256E"/>
    <w:rsid w:val="00ED0F4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DAEB-9347-4E74-B3DB-618515E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4105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2</cp:revision>
  <dcterms:created xsi:type="dcterms:W3CDTF">2013-06-12T06:37:00Z</dcterms:created>
  <dcterms:modified xsi:type="dcterms:W3CDTF">2013-06-12T06:37:00Z</dcterms:modified>
</cp:coreProperties>
</file>