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C47F21BC1664BCFA7CE14220ABDDC3C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D374E5998244F1C89426E50A8FBE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756C2">
            <w:rPr>
              <w:b/>
              <w:bCs/>
            </w:rPr>
            <w:t xml:space="preserve">Pavel </w:t>
          </w:r>
          <w:proofErr w:type="spellStart"/>
          <w:r w:rsidR="008756C2">
            <w:rPr>
              <w:b/>
              <w:bCs/>
            </w:rPr>
            <w:t>Cehák</w:t>
          </w:r>
          <w:proofErr w:type="spellEnd"/>
        </w:sdtContent>
      </w:sdt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756C2">
        <w:t>Elektrický náboj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8756C2">
        <w:rPr>
          <w:b/>
          <w:bCs/>
          <w:sz w:val="28"/>
          <w:szCs w:val="28"/>
        </w:rPr>
        <w:t>III_02_02FY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Fyzika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56C2" w:rsidRPr="008756C2">
        <w:rPr>
          <w:b/>
          <w:bCs/>
          <w:sz w:val="28"/>
          <w:szCs w:val="28"/>
        </w:rPr>
        <w:t>Elektromagnetické a světelné děje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  <w:t xml:space="preserve"> </w:t>
      </w:r>
      <w:r w:rsidR="008756C2">
        <w:rPr>
          <w:bCs/>
          <w:sz w:val="28"/>
          <w:szCs w:val="28"/>
        </w:rPr>
        <w:tab/>
      </w:r>
      <w:r w:rsidR="008756C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8756C2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Poznámky a shrnutí učiva o modelu atomu a základních vlastnostech el. </w:t>
      </w:r>
      <w:proofErr w:type="gramStart"/>
      <w:r>
        <w:rPr>
          <w:bCs/>
          <w:sz w:val="24"/>
          <w:szCs w:val="24"/>
        </w:rPr>
        <w:t>nabitých</w:t>
      </w:r>
      <w:proofErr w:type="gramEnd"/>
      <w:r>
        <w:rPr>
          <w:bCs/>
          <w:sz w:val="24"/>
          <w:szCs w:val="24"/>
        </w:rPr>
        <w:t xml:space="preserve"> částic na úrovni základní školy.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756C2" w:rsidRPr="008756C2" w:rsidRDefault="008756C2" w:rsidP="008756C2">
      <w:pPr>
        <w:pStyle w:val="Nadpis1"/>
        <w:jc w:val="center"/>
        <w:rPr>
          <w:rFonts w:eastAsia="Times New Roman"/>
          <w:sz w:val="40"/>
        </w:rPr>
      </w:pPr>
      <w:r w:rsidRPr="008756C2">
        <w:rPr>
          <w:rFonts w:eastAsia="Times New Roman"/>
          <w:sz w:val="40"/>
        </w:rPr>
        <w:lastRenderedPageBreak/>
        <w:t>Elektrický náboj</w:t>
      </w:r>
    </w:p>
    <w:p w:rsidR="008756C2" w:rsidRDefault="008756C2" w:rsidP="008756C2">
      <w:pPr>
        <w:rPr>
          <w:rFonts w:eastAsia="Times New Roman"/>
          <w:sz w:val="24"/>
        </w:rPr>
      </w:pPr>
    </w:p>
    <w:p w:rsidR="008756C2" w:rsidRDefault="008756C2" w:rsidP="008756C2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Elektrický náboj je fyzikální veličina. </w:t>
      </w:r>
    </w:p>
    <w:p w:rsidR="008756C2" w:rsidRDefault="008756C2" w:rsidP="008756C2">
      <w:pPr>
        <w:rPr>
          <w:rFonts w:eastAsia="Times New Roman"/>
          <w:color w:val="FF0000"/>
          <w:sz w:val="36"/>
        </w:rPr>
      </w:pPr>
      <w:r>
        <w:rPr>
          <w:rFonts w:eastAsia="Times New Roman"/>
          <w:sz w:val="24"/>
        </w:rPr>
        <w:t>Má značku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 w:rsidRPr="008756C2">
        <w:rPr>
          <w:rFonts w:eastAsia="Times New Roman"/>
          <w:color w:val="FF0000"/>
          <w:sz w:val="36"/>
        </w:rPr>
        <w:t>Q</w:t>
      </w:r>
      <w:r>
        <w:rPr>
          <w:rFonts w:eastAsia="Times New Roman"/>
          <w:sz w:val="36"/>
        </w:rPr>
        <w:tab/>
      </w:r>
      <w:r>
        <w:rPr>
          <w:rFonts w:eastAsia="Times New Roman"/>
          <w:sz w:val="36"/>
        </w:rPr>
        <w:tab/>
      </w:r>
      <w:r>
        <w:rPr>
          <w:rFonts w:eastAsia="Times New Roman"/>
          <w:sz w:val="24"/>
        </w:rPr>
        <w:t xml:space="preserve">a jednotku   </w:t>
      </w:r>
      <w:r w:rsidRPr="008756C2">
        <w:rPr>
          <w:rFonts w:eastAsia="Times New Roman"/>
          <w:color w:val="FF0000"/>
          <w:sz w:val="32"/>
        </w:rPr>
        <w:t xml:space="preserve">Coulomb </w:t>
      </w:r>
      <w:r w:rsidRPr="008756C2">
        <w:rPr>
          <w:rFonts w:eastAsia="Times New Roman"/>
          <w:sz w:val="24"/>
        </w:rPr>
        <w:t>(</w:t>
      </w:r>
      <w:proofErr w:type="gramStart"/>
      <w:r w:rsidRPr="008756C2">
        <w:rPr>
          <w:rFonts w:eastAsia="Times New Roman"/>
          <w:sz w:val="24"/>
        </w:rPr>
        <w:t>čti kulo</w:t>
      </w:r>
      <w:proofErr w:type="gramEnd"/>
      <w:r w:rsidRPr="008756C2">
        <w:rPr>
          <w:rFonts w:eastAsia="Times New Roman"/>
          <w:sz w:val="24"/>
        </w:rPr>
        <w:t>:m)</w:t>
      </w:r>
      <w:r>
        <w:rPr>
          <w:rFonts w:eastAsia="Times New Roman"/>
          <w:sz w:val="24"/>
        </w:rPr>
        <w:t xml:space="preserve">, značka </w:t>
      </w:r>
      <w:r w:rsidRPr="008756C2">
        <w:rPr>
          <w:rFonts w:eastAsia="Times New Roman"/>
          <w:color w:val="FF0000"/>
          <w:sz w:val="36"/>
        </w:rPr>
        <w:t>C</w:t>
      </w:r>
    </w:p>
    <w:p w:rsidR="008756C2" w:rsidRDefault="002E0760" w:rsidP="008756C2">
      <w:pPr>
        <w:rPr>
          <w:rFonts w:eastAsia="Times New Roman"/>
          <w:color w:val="FF0000"/>
          <w:sz w:val="36"/>
        </w:rPr>
      </w:pPr>
      <w:r>
        <w:rPr>
          <w:noProof/>
          <w:sz w:val="3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7" type="#_x0000_t34" style="position:absolute;margin-left:140.2pt;margin-top:34.3pt;width:164.65pt;height:122.4pt;rotation:180;flip:y;z-index:251680768" o:connectortype="elbow" adj="10797,39009,-49287" strokecolor="#e36c0a [2409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36"/>
        </w:rPr>
        <w:pict>
          <v:rect id="_x0000_s1044" style="position:absolute;margin-left:301.45pt;margin-top:18.1pt;width:81.75pt;height:50.85pt;z-index:251677696" o:allowincell="f" stroked="f">
            <v:textbox style="mso-next-textbox:#_x0000_s1044">
              <w:txbxContent>
                <w:p w:rsidR="008756C2" w:rsidRDefault="00254828" w:rsidP="008756C2">
                  <w:pPr>
                    <w:pStyle w:val="Zkladntext"/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8756C2">
                    <w:rPr>
                      <w:sz w:val="32"/>
                    </w:rPr>
                    <w:t>ádro</w:t>
                  </w:r>
                </w:p>
                <w:p w:rsidR="00254828" w:rsidRDefault="00254828" w:rsidP="008756C2">
                  <w:pPr>
                    <w:pStyle w:val="Zkladntext"/>
                    <w:rPr>
                      <w:sz w:val="32"/>
                    </w:rPr>
                  </w:pPr>
                  <w:r>
                    <w:rPr>
                      <w:sz w:val="32"/>
                    </w:rPr>
                    <w:t>atomu</w:t>
                  </w:r>
                </w:p>
              </w:txbxContent>
            </v:textbox>
            <o:callout v:ext="edit" minusy="t"/>
          </v:rect>
        </w:pict>
      </w:r>
    </w:p>
    <w:p w:rsidR="008756C2" w:rsidRPr="002623B4" w:rsidRDefault="008756C2" w:rsidP="008756C2">
      <w:pPr>
        <w:pStyle w:val="Zkladntextodsazen"/>
        <w:rPr>
          <w:sz w:val="36"/>
        </w:rPr>
      </w:pPr>
      <w:r>
        <w:t xml:space="preserve">Atom </w:t>
      </w:r>
      <w:proofErr w:type="gramStart"/>
      <w:r w:rsidRPr="00254828">
        <w:rPr>
          <w:color w:val="FF0000"/>
        </w:rPr>
        <w:t>hélia</w:t>
      </w:r>
      <w:r>
        <w:t xml:space="preserve">  (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w:rPr>
                <w:rFonts w:ascii="Cambria Math" w:hAnsi="Cambria Math"/>
              </w:rPr>
              <m:t>He</m:t>
            </m:r>
            <w:proofErr w:type="gramEnd"/>
          </m:e>
        </m:sPre>
      </m:oMath>
      <w:r>
        <w:t>)</w:t>
      </w:r>
    </w:p>
    <w:p w:rsidR="008756C2" w:rsidRPr="002623B4" w:rsidRDefault="002E0760" w:rsidP="008756C2">
      <w:pPr>
        <w:pStyle w:val="Zkladntextodsazen"/>
        <w:rPr>
          <w:sz w:val="36"/>
        </w:rPr>
      </w:pPr>
      <w:r>
        <w:rPr>
          <w:noProof/>
          <w:sz w:val="36"/>
        </w:rPr>
        <w:pict>
          <v:oval id="_x0000_s1029" style="position:absolute;left:0;text-align:left;margin-left:154.65pt;margin-top:20.45pt;width:12.3pt;height:11.6pt;z-index:251662336" o:allowincell="f" fillcolor="#d8d8d8">
            <v:fill color2="fill darken(11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53" style="position:absolute;left:0;text-align:left;margin-left:122.2pt;margin-top:101.45pt;width:18pt;height:18pt;z-index:251686912" o:allowincell="f" fillcolor="#92cddc [1944]" stroked="f" strokecolor="lime">
            <v:fill color2="fill darken(11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52" style="position:absolute;left:0;text-align:left;margin-left:98.1pt;margin-top:101.45pt;width:18pt;height:18pt;z-index:251685888" o:allowincell="f" fillcolor="#92cddc [1944]" stroked="f" strokecolor="lime">
            <v:fill color2="fill darken(11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46" style="position:absolute;left:0;text-align:left;margin-left:248.2pt;margin-top:29.45pt;width:18pt;height:18pt;z-index:251679744" o:allowincell="f" fillcolor="#d8d8d8">
            <v:fill color2="fill darken(118)" rotate="t" focusposition=".5,.5" focussize="" method="linear sigma" type="gradientRadial"/>
          </v:oval>
        </w:pict>
      </w: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93.2pt;margin-top:101.45pt;width:99pt;height:27pt;z-index:251673600" o:allowincell="f" stroked="f">
            <v:textbox style="mso-next-textbox:#_x0000_s1040">
              <w:txbxContent>
                <w:p w:rsidR="008756C2" w:rsidRDefault="00254828" w:rsidP="00254828">
                  <w:pPr>
                    <w:pStyle w:val="Zkladntext"/>
                    <w:rPr>
                      <w:sz w:val="32"/>
                    </w:rPr>
                  </w:pPr>
                  <w:r>
                    <w:rPr>
                      <w:sz w:val="32"/>
                    </w:rPr>
                    <w:t>n</w:t>
                  </w:r>
                  <w:r w:rsidR="008756C2">
                    <w:rPr>
                      <w:sz w:val="32"/>
                    </w:rPr>
                    <w:t>eutron</w:t>
                  </w:r>
                </w:p>
                <w:p w:rsidR="008756C2" w:rsidRDefault="008756C2" w:rsidP="008756C2">
                  <w:pPr>
                    <w:rPr>
                      <w:sz w:val="32"/>
                    </w:rPr>
                  </w:pPr>
                </w:p>
                <w:p w:rsidR="008756C2" w:rsidRDefault="008756C2" w:rsidP="008756C2">
                  <w:pPr>
                    <w:rPr>
                      <w:sz w:val="32"/>
                    </w:rPr>
                  </w:pPr>
                </w:p>
                <w:p w:rsidR="008756C2" w:rsidRDefault="008756C2" w:rsidP="008756C2">
                  <w:pPr>
                    <w:rPr>
                      <w:sz w:val="32"/>
                    </w:rPr>
                  </w:pPr>
                </w:p>
                <w:p w:rsidR="008756C2" w:rsidRDefault="008756C2" w:rsidP="008756C2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9" type="#_x0000_t202" style="position:absolute;left:0;text-align:left;margin-left:293.2pt;margin-top:65.45pt;width:99pt;height:27pt;z-index:251672576" o:allowincell="f" stroked="f">
            <v:textbox style="mso-next-textbox:#_x0000_s1039">
              <w:txbxContent>
                <w:p w:rsidR="008756C2" w:rsidRDefault="008756C2" w:rsidP="00254828">
                  <w:pPr>
                    <w:pStyle w:val="Zkladntext"/>
                    <w:rPr>
                      <w:sz w:val="32"/>
                    </w:rPr>
                  </w:pPr>
                  <w:r>
                    <w:rPr>
                      <w:sz w:val="32"/>
                    </w:rPr>
                    <w:t>proton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_x0000_s1038" type="#_x0000_t202" style="position:absolute;left:0;text-align:left;margin-left:293.2pt;margin-top:29.45pt;width:90pt;height:27pt;z-index:251671552" o:allowincell="f" stroked="f">
            <v:textbox style="mso-next-textbox:#_x0000_s1038">
              <w:txbxContent>
                <w:p w:rsidR="008756C2" w:rsidRPr="00254828" w:rsidRDefault="008756C2" w:rsidP="00254828">
                  <w:pPr>
                    <w:pStyle w:val="Zkladntext"/>
                    <w:rPr>
                      <w:sz w:val="32"/>
                    </w:rPr>
                  </w:pPr>
                  <w:r w:rsidRPr="00254828">
                    <w:rPr>
                      <w:sz w:val="32"/>
                    </w:rPr>
                    <w:t>elektron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oval id="_x0000_s1037" style="position:absolute;left:0;text-align:left;margin-left:248.05pt;margin-top:101.45pt;width:18pt;height:18pt;z-index:251670528;mso-position-horizontal:absolute" o:allowincell="f" fillcolor="#92cddc [1944]" stroked="f" strokecolor="lime">
            <v:fill color2="fill darken(11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27" style="position:absolute;left:0;text-align:left;margin-left:32.2pt;margin-top:11.45pt;width:189pt;height:180pt;z-index:251660288" o:allowincell="f" fillcolor="#92d050">
            <v:fill color2="#c9e7a7" o:opacity2="27525f" rotate="t" focusposition=".5,.5" focussize="" focus="100%" type="gradientRadial"/>
          </v:oval>
        </w:pict>
      </w:r>
    </w:p>
    <w:p w:rsidR="008756C2" w:rsidRDefault="008756C2" w:rsidP="008756C2">
      <w:pPr>
        <w:rPr>
          <w:rFonts w:eastAsia="Times New Roman"/>
        </w:rPr>
      </w:pPr>
    </w:p>
    <w:p w:rsidR="008756C2" w:rsidRDefault="002E0760" w:rsidP="008756C2">
      <w:pPr>
        <w:rPr>
          <w:rFonts w:eastAsia="Times New Roman"/>
        </w:rPr>
      </w:pPr>
      <w:r>
        <w:rPr>
          <w:noProof/>
          <w:sz w:val="36"/>
        </w:rPr>
        <w:pict>
          <v:oval id="_x0000_s1028" style="position:absolute;margin-left:91.9pt;margin-top:3.75pt;width:56.3pt;height:57.85pt;z-index:251661312" o:allowincell="f"/>
        </w:pict>
      </w:r>
      <w:r>
        <w:rPr>
          <w:noProof/>
          <w:sz w:val="36"/>
        </w:rPr>
        <w:pict>
          <v:oval id="_x0000_s1051" style="position:absolute;margin-left:248.2pt;margin-top:-1.4pt;width:18pt;height:18pt;z-index:251684864" o:allowincell="f" fillcolor="#ffc000">
            <v:fill color2="fill darken(18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50" style="position:absolute;margin-left:122.2pt;margin-top:10.6pt;width:18pt;height:18pt;z-index:251683840" o:allowincell="f" fillcolor="#ffc000">
            <v:fill color2="fill darken(188)" rotate="t" focusposition=".5,.5" focussize="" method="linear sigma" type="gradientRadial"/>
          </v:oval>
        </w:pict>
      </w:r>
      <w:r>
        <w:rPr>
          <w:noProof/>
          <w:sz w:val="36"/>
        </w:rPr>
        <w:pict>
          <v:oval id="_x0000_s1049" style="position:absolute;margin-left:98.1pt;margin-top:10.6pt;width:18pt;height:18pt;z-index:251682816" o:allowincell="f" fillcolor="#ffc000">
            <v:fill color2="fill darken(188)" rotate="t" focusposition=".5,.5" focussize="" method="linear sigma" type="gradientRadial"/>
          </v:oval>
        </w:pict>
      </w:r>
    </w:p>
    <w:p w:rsidR="008756C2" w:rsidRDefault="008756C2" w:rsidP="008756C2">
      <w:pPr>
        <w:rPr>
          <w:rFonts w:eastAsia="Times New Roman"/>
        </w:rPr>
      </w:pPr>
    </w:p>
    <w:p w:rsidR="008756C2" w:rsidRDefault="002E0760" w:rsidP="008756C2">
      <w:pPr>
        <w:rPr>
          <w:rFonts w:eastAsia="Times New Roman"/>
        </w:rPr>
      </w:pPr>
      <w:r>
        <w:rPr>
          <w:noProof/>
          <w:sz w:val="36"/>
        </w:rPr>
        <w:pict>
          <v:oval id="_x0000_s1045" style="position:absolute;margin-left:113.2pt;margin-top:24.4pt;width:14.2pt;height:13.35pt;z-index:251678720" o:allowincell="f" fillcolor="#d8d8d8">
            <v:fill color2="fill darken(118)" rotate="t" focusposition=".5,.5" focussize="" method="linear sigma" type="gradientRadial"/>
          </v:oval>
        </w:pict>
      </w:r>
    </w:p>
    <w:p w:rsidR="008756C2" w:rsidRDefault="002E0760" w:rsidP="008756C2">
      <w:pPr>
        <w:rPr>
          <w:rFonts w:eastAsia="Times New Roman"/>
        </w:rPr>
      </w:pPr>
      <w:r>
        <w:rPr>
          <w:noProof/>
          <w:sz w:val="36"/>
        </w:rPr>
        <w:pict>
          <v:shape id="_x0000_s1055" type="#_x0000_t34" style="position:absolute;margin-left:166.95pt;margin-top:22.75pt;width:131.35pt;height:10.65pt;rotation:180;z-index:251688960" o:connectortype="elbow" adj="10796,-885397,-60705" strokecolor="#e36c0a [2409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36"/>
        </w:rPr>
        <w:pict>
          <v:rect id="_x0000_s1054" style="position:absolute;margin-left:301.45pt;margin-top:7.55pt;width:96.7pt;height:50.85pt;z-index:251687936" o:allowincell="f" stroked="f">
            <v:textbox style="mso-next-textbox:#_x0000_s1054">
              <w:txbxContent>
                <w:p w:rsidR="00254828" w:rsidRDefault="00254828" w:rsidP="008756C2">
                  <w:pPr>
                    <w:pStyle w:val="Zkladntext"/>
                    <w:rPr>
                      <w:sz w:val="32"/>
                    </w:rPr>
                  </w:pPr>
                  <w:r>
                    <w:rPr>
                      <w:sz w:val="32"/>
                    </w:rPr>
                    <w:t>Elektronový obal</w:t>
                  </w:r>
                </w:p>
              </w:txbxContent>
            </v:textbox>
            <o:callout v:ext="edit" minusy="t"/>
          </v:rect>
        </w:pict>
      </w:r>
    </w:p>
    <w:p w:rsidR="008756C2" w:rsidRDefault="008756C2" w:rsidP="008756C2">
      <w:pPr>
        <w:rPr>
          <w:rFonts w:eastAsia="Times New Roman"/>
        </w:rPr>
      </w:pPr>
    </w:p>
    <w:p w:rsidR="008756C2" w:rsidRDefault="008756C2" w:rsidP="008756C2">
      <w:pPr>
        <w:rPr>
          <w:rFonts w:eastAsia="Times New Roman"/>
        </w:rPr>
      </w:pPr>
    </w:p>
    <w:p w:rsidR="008756C2" w:rsidRDefault="008756C2" w:rsidP="008756C2">
      <w:pPr>
        <w:rPr>
          <w:rFonts w:eastAsia="Times New Roman"/>
        </w:rPr>
      </w:pPr>
    </w:p>
    <w:p w:rsidR="00827AC6" w:rsidRDefault="008756C2" w:rsidP="00254828">
      <w:pPr>
        <w:spacing w:after="120" w:line="360" w:lineRule="auto"/>
        <w:rPr>
          <w:sz w:val="24"/>
          <w:szCs w:val="24"/>
        </w:rPr>
      </w:pPr>
      <w:r w:rsidRPr="00254828">
        <w:rPr>
          <w:b/>
          <w:sz w:val="24"/>
          <w:szCs w:val="24"/>
        </w:rPr>
        <w:t>Atom</w:t>
      </w:r>
      <w:r w:rsidRPr="00254828">
        <w:rPr>
          <w:sz w:val="24"/>
          <w:szCs w:val="24"/>
        </w:rPr>
        <w:t xml:space="preserve"> </w:t>
      </w:r>
      <w:r w:rsidR="00254828" w:rsidRPr="00254828">
        <w:rPr>
          <w:sz w:val="24"/>
          <w:szCs w:val="24"/>
        </w:rPr>
        <w:t>je</w:t>
      </w:r>
      <w:r w:rsidRPr="00254828">
        <w:rPr>
          <w:sz w:val="24"/>
          <w:szCs w:val="24"/>
        </w:rPr>
        <w:t xml:space="preserve"> </w:t>
      </w:r>
      <w:r w:rsidR="00254828" w:rsidRPr="00254828">
        <w:rPr>
          <w:sz w:val="24"/>
          <w:szCs w:val="24"/>
        </w:rPr>
        <w:t>velmi malá</w:t>
      </w:r>
      <w:r w:rsidRPr="00254828">
        <w:rPr>
          <w:sz w:val="24"/>
          <w:szCs w:val="24"/>
        </w:rPr>
        <w:t xml:space="preserve"> částice látky</w:t>
      </w:r>
      <w:r w:rsidR="00254828" w:rsidRPr="00254828">
        <w:rPr>
          <w:sz w:val="24"/>
          <w:szCs w:val="24"/>
        </w:rPr>
        <w:t xml:space="preserve">. Skládá </w:t>
      </w:r>
      <w:proofErr w:type="gramStart"/>
      <w:r w:rsidR="00254828" w:rsidRPr="00254828">
        <w:rPr>
          <w:sz w:val="24"/>
          <w:szCs w:val="24"/>
        </w:rPr>
        <w:t xml:space="preserve">se z </w:t>
      </w:r>
      <w:r w:rsidRPr="00254828">
        <w:rPr>
          <w:sz w:val="24"/>
          <w:szCs w:val="24"/>
        </w:rPr>
        <w:t xml:space="preserve"> </w:t>
      </w:r>
      <w:r w:rsidRPr="00254828">
        <w:rPr>
          <w:b/>
          <w:sz w:val="24"/>
          <w:szCs w:val="24"/>
        </w:rPr>
        <w:t>atomové</w:t>
      </w:r>
      <w:r w:rsidR="00254828" w:rsidRPr="00254828">
        <w:rPr>
          <w:b/>
          <w:sz w:val="24"/>
          <w:szCs w:val="24"/>
        </w:rPr>
        <w:t>ho</w:t>
      </w:r>
      <w:proofErr w:type="gramEnd"/>
      <w:r w:rsidRPr="00254828">
        <w:rPr>
          <w:b/>
          <w:sz w:val="24"/>
          <w:szCs w:val="24"/>
        </w:rPr>
        <w:t xml:space="preserve"> jádr</w:t>
      </w:r>
      <w:r w:rsidR="00254828" w:rsidRPr="00254828">
        <w:rPr>
          <w:b/>
          <w:sz w:val="24"/>
          <w:szCs w:val="24"/>
        </w:rPr>
        <w:t>a</w:t>
      </w:r>
      <w:r w:rsidR="00254828" w:rsidRPr="00254828">
        <w:rPr>
          <w:sz w:val="24"/>
          <w:szCs w:val="24"/>
        </w:rPr>
        <w:t>, které obsahuje</w:t>
      </w:r>
      <w:r w:rsidRPr="00254828">
        <w:rPr>
          <w:sz w:val="24"/>
          <w:szCs w:val="24"/>
        </w:rPr>
        <w:t xml:space="preserve">  </w:t>
      </w:r>
      <w:r w:rsidRPr="00254828">
        <w:rPr>
          <w:b/>
          <w:sz w:val="24"/>
          <w:szCs w:val="24"/>
        </w:rPr>
        <w:t>protony (p</w:t>
      </w:r>
      <w:r w:rsidRPr="00254828">
        <w:rPr>
          <w:b/>
          <w:sz w:val="24"/>
          <w:szCs w:val="24"/>
          <w:vertAlign w:val="superscript"/>
        </w:rPr>
        <w:t>+</w:t>
      </w:r>
      <w:r w:rsidRPr="00254828">
        <w:rPr>
          <w:b/>
          <w:sz w:val="24"/>
          <w:szCs w:val="24"/>
        </w:rPr>
        <w:t>)</w:t>
      </w:r>
      <w:r w:rsidR="00254828" w:rsidRPr="00254828">
        <w:rPr>
          <w:sz w:val="24"/>
          <w:szCs w:val="24"/>
        </w:rPr>
        <w:t xml:space="preserve"> mající</w:t>
      </w:r>
      <w:r w:rsidRPr="00254828">
        <w:rPr>
          <w:sz w:val="24"/>
          <w:szCs w:val="24"/>
        </w:rPr>
        <w:t xml:space="preserve"> kladný elektrický náboj</w:t>
      </w:r>
      <w:r w:rsidR="00254828" w:rsidRPr="00254828">
        <w:rPr>
          <w:sz w:val="24"/>
          <w:szCs w:val="24"/>
        </w:rPr>
        <w:t xml:space="preserve">, a </w:t>
      </w:r>
      <w:r w:rsidRPr="00254828">
        <w:rPr>
          <w:b/>
          <w:sz w:val="24"/>
          <w:szCs w:val="24"/>
        </w:rPr>
        <w:t>neutrony (n</w:t>
      </w:r>
      <w:r w:rsidRPr="00254828">
        <w:rPr>
          <w:b/>
          <w:sz w:val="24"/>
          <w:szCs w:val="24"/>
          <w:vertAlign w:val="superscript"/>
        </w:rPr>
        <w:t>0</w:t>
      </w:r>
      <w:r w:rsidRPr="00254828">
        <w:rPr>
          <w:b/>
          <w:sz w:val="24"/>
          <w:szCs w:val="24"/>
        </w:rPr>
        <w:t>)</w:t>
      </w:r>
      <w:r w:rsidR="00254828" w:rsidRPr="00254828">
        <w:rPr>
          <w:sz w:val="24"/>
          <w:szCs w:val="24"/>
        </w:rPr>
        <w:t>, které jsou</w:t>
      </w:r>
      <w:r w:rsidRPr="00254828">
        <w:rPr>
          <w:sz w:val="24"/>
          <w:szCs w:val="24"/>
        </w:rPr>
        <w:t xml:space="preserve"> bez elektrického náboje</w:t>
      </w:r>
      <w:r w:rsidR="00254828" w:rsidRPr="00254828">
        <w:rPr>
          <w:sz w:val="24"/>
          <w:szCs w:val="24"/>
        </w:rPr>
        <w:t>.</w:t>
      </w:r>
    </w:p>
    <w:p w:rsidR="008756C2" w:rsidRDefault="00254828" w:rsidP="00254828">
      <w:pPr>
        <w:spacing w:after="120" w:line="360" w:lineRule="auto"/>
        <w:rPr>
          <w:sz w:val="24"/>
          <w:szCs w:val="24"/>
        </w:rPr>
      </w:pPr>
      <w:r w:rsidRPr="00254828">
        <w:rPr>
          <w:sz w:val="24"/>
          <w:szCs w:val="24"/>
        </w:rPr>
        <w:t xml:space="preserve"> Kolem atomového jádra je </w:t>
      </w:r>
      <w:r w:rsidR="008756C2" w:rsidRPr="00254828">
        <w:rPr>
          <w:sz w:val="24"/>
          <w:szCs w:val="24"/>
        </w:rPr>
        <w:t xml:space="preserve">elektronový </w:t>
      </w:r>
      <w:r w:rsidR="00827AC6">
        <w:rPr>
          <w:sz w:val="24"/>
          <w:szCs w:val="24"/>
        </w:rPr>
        <w:t xml:space="preserve">obal a v něm záporně </w:t>
      </w:r>
      <w:proofErr w:type="gramStart"/>
      <w:r w:rsidR="00827AC6">
        <w:rPr>
          <w:sz w:val="24"/>
          <w:szCs w:val="24"/>
        </w:rPr>
        <w:t xml:space="preserve">nabité </w:t>
      </w:r>
      <w:r w:rsidR="008756C2" w:rsidRPr="00254828">
        <w:rPr>
          <w:sz w:val="24"/>
          <w:szCs w:val="24"/>
        </w:rPr>
        <w:t xml:space="preserve"> </w:t>
      </w:r>
      <w:r w:rsidR="008756C2" w:rsidRPr="00254828">
        <w:rPr>
          <w:b/>
          <w:sz w:val="24"/>
          <w:szCs w:val="24"/>
        </w:rPr>
        <w:t>elektrony</w:t>
      </w:r>
      <w:proofErr w:type="gramEnd"/>
      <w:r w:rsidR="008756C2" w:rsidRPr="00254828">
        <w:rPr>
          <w:b/>
          <w:sz w:val="24"/>
          <w:szCs w:val="24"/>
        </w:rPr>
        <w:t xml:space="preserve"> (e</w:t>
      </w:r>
      <w:r w:rsidR="008756C2" w:rsidRPr="00254828">
        <w:rPr>
          <w:b/>
          <w:sz w:val="24"/>
          <w:szCs w:val="24"/>
          <w:vertAlign w:val="superscript"/>
        </w:rPr>
        <w:t>-</w:t>
      </w:r>
      <w:r w:rsidR="008756C2" w:rsidRPr="00254828">
        <w:rPr>
          <w:b/>
          <w:sz w:val="24"/>
          <w:szCs w:val="24"/>
        </w:rPr>
        <w:t>)</w:t>
      </w:r>
      <w:r w:rsidR="00827AC6">
        <w:rPr>
          <w:sz w:val="24"/>
          <w:szCs w:val="24"/>
        </w:rPr>
        <w:t xml:space="preserve">. </w:t>
      </w:r>
    </w:p>
    <w:p w:rsidR="00827AC6" w:rsidRDefault="00827AC6" w:rsidP="0025482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Náboj elektronu je stejně veliký jako náboj protonu ( </w:t>
      </w:r>
      <m:oMath>
        <m:r>
          <w:rPr>
            <w:rFonts w:ascii="Cambria Math" w:hAnsi="Cambria Math"/>
            <w:sz w:val="24"/>
            <w:szCs w:val="24"/>
          </w:rPr>
          <m:t>e=1,602∙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w:proofErr w:type="gramStart"/>
        <m:r>
          <w:rPr>
            <w:rFonts w:ascii="Cambria Math" w:hAnsi="Cambria Math"/>
            <w:sz w:val="24"/>
            <w:szCs w:val="24"/>
          </w:rPr>
          <m:t>C</m:t>
        </m:r>
      </m:oMath>
      <w:r>
        <w:rPr>
          <w:sz w:val="24"/>
          <w:szCs w:val="24"/>
        </w:rPr>
        <w:t>) .</w:t>
      </w:r>
      <w:proofErr w:type="gramEnd"/>
    </w:p>
    <w:p w:rsidR="00827AC6" w:rsidRPr="00827AC6" w:rsidRDefault="00827AC6" w:rsidP="00254828">
      <w:pPr>
        <w:spacing w:after="120" w:line="360" w:lineRule="auto"/>
        <w:rPr>
          <w:color w:val="FF0000"/>
          <w:sz w:val="24"/>
          <w:szCs w:val="24"/>
        </w:rPr>
      </w:pPr>
      <w:r w:rsidRPr="00827AC6">
        <w:rPr>
          <w:color w:val="FF0000"/>
          <w:sz w:val="24"/>
          <w:szCs w:val="24"/>
        </w:rPr>
        <w:t>Atom je vždy elektricky neutrální, má stejný počet protonů v jádru a elektronů v obalu.</w:t>
      </w:r>
    </w:p>
    <w:p w:rsidR="00B07172" w:rsidRDefault="002E0760" w:rsidP="00B07172">
      <w:pPr>
        <w:spacing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44.65pt;margin-top:35.05pt;width:0;height:5.85pt;rotation:90;flip:y;z-index:251700224" o:connectortype="straight" strokecolor="red"/>
        </w:pict>
      </w:r>
      <w:r w:rsidR="00B07172">
        <w:rPr>
          <w:sz w:val="24"/>
          <w:szCs w:val="24"/>
        </w:rPr>
        <w:t>NESOUHLASNĚ NABITÉ ČÁSTICE SE PŘITAHUJÍ.</w:t>
      </w:r>
    </w:p>
    <w:p w:rsidR="00B07172" w:rsidRDefault="002E0760" w:rsidP="00B07172">
      <w:pPr>
        <w:spacing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7" type="#_x0000_t32" style="position:absolute;margin-left:233.15pt;margin-top:67.45pt;width:35.35pt;height:0;z-index:251712512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24"/>
          <w:szCs w:val="24"/>
        </w:rPr>
        <w:pict>
          <v:shape id="_x0000_s1106" type="#_x0000_t32" style="position:absolute;margin-left:88.75pt;margin-top:67.45pt;width:35.35pt;height:0;z-index:251711488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24"/>
          <w:szCs w:val="24"/>
        </w:rPr>
        <w:pict>
          <v:shape id="_x0000_s1105" type="#_x0000_t32" style="position:absolute;margin-left:-12.8pt;margin-top:67.45pt;width:35.35pt;height:0;flip:x;z-index:251710464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24"/>
          <w:szCs w:val="24"/>
        </w:rPr>
        <w:pict>
          <v:shape id="_x0000_s1101" type="#_x0000_t32" style="position:absolute;margin-left:139.5pt;margin-top:67.45pt;width:35.35pt;height:0;flip:x;z-index:251709440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24"/>
          <w:szCs w:val="24"/>
        </w:rPr>
        <w:pict>
          <v:group id="_x0000_s1098" style="position:absolute;margin-left:217.05pt;margin-top:58.6pt;width:18pt;height:18pt;z-index:251708416" coordorigin="4221,13361" coordsize="360,360">
            <v:oval id="_x0000_s1099" style="position:absolute;left:4221;top:13361;width:360;height:360" o:allowincell="f" fillcolor="#92cddc [1944]" stroked="f" strokecolor="lime">
              <v:fill color2="fill darken(118)" rotate="t" focusposition=".5,.5" focussize="" method="linear sigma" type="gradientRadial"/>
            </v:oval>
            <v:shape id="_x0000_s1100" type="#_x0000_t32" style="position:absolute;left:4423;top:13479;width:0;height:117;rotation:90;flip:y" o:connectortype="straight" strokecolor="red"/>
          </v:group>
        </w:pict>
      </w:r>
      <w:r>
        <w:rPr>
          <w:noProof/>
          <w:sz w:val="24"/>
          <w:szCs w:val="24"/>
        </w:rPr>
        <w:pict>
          <v:group id="_x0000_s1095" style="position:absolute;margin-left:172.8pt;margin-top:58.6pt;width:18pt;height:18pt;z-index:251707392" coordorigin="4221,13361" coordsize="360,360">
            <v:oval id="_x0000_s1096" style="position:absolute;left:4221;top:13361;width:360;height:360" o:allowincell="f" fillcolor="#92cddc [1944]" stroked="f" strokecolor="lime">
              <v:fill color2="fill darken(118)" rotate="t" focusposition=".5,.5" focussize="" method="linear sigma" type="gradientRadial"/>
            </v:oval>
            <v:shape id="_x0000_s1097" type="#_x0000_t32" style="position:absolute;left:4423;top:13479;width:0;height:117;rotation:90;flip:y" o:connectortype="straight" strokecolor="red"/>
          </v:group>
        </w:pict>
      </w:r>
      <w:r>
        <w:rPr>
          <w:noProof/>
          <w:sz w:val="24"/>
          <w:szCs w:val="24"/>
        </w:rPr>
        <w:pict>
          <v:group id="_x0000_s1075" style="position:absolute;margin-left:19.45pt;margin-top:58.6pt;width:18pt;height:18pt;z-index:251705344" coordorigin="1868,13361" coordsize="360,360">
            <v:oval id="_x0000_s1076" style="position:absolute;left:1868;top:13361;width:360;height:360" o:allowincell="f" fillcolor="#ffc000">
              <v:fill color2="fill darken(188)" rotate="t" focusposition=".5,.5" focussize="" method="linear sigma" type="gradientRadial"/>
            </v:oval>
            <v:group id="_x0000_s1077" style="position:absolute;left:1996;top:13479;width:117;height:117" coordorigin="7516,13244" coordsize="117,117">
              <v:shape id="_x0000_s1078" type="#_x0000_t32" style="position:absolute;left:7575;top:13244;width:0;height:117" o:connectortype="straight" strokecolor="red"/>
              <v:shape id="_x0000_s1079" type="#_x0000_t32" style="position:absolute;left:7575;top:13244;width:0;height:117;rotation:90;flip:y" o:connectortype="straight" strokecolor="red"/>
            </v:group>
          </v:group>
        </w:pict>
      </w:r>
      <w:r>
        <w:rPr>
          <w:noProof/>
          <w:sz w:val="24"/>
          <w:szCs w:val="24"/>
        </w:rPr>
        <w:pict>
          <v:group id="_x0000_s1074" style="position:absolute;margin-left:22.55pt;margin-top:1.2pt;width:18pt;height:18pt;z-index:251701248" coordorigin="1868,13361" coordsize="360,360">
            <v:oval id="_x0000_s1058" style="position:absolute;left:1868;top:13361;width:360;height:360" o:allowincell="f" fillcolor="#ffc000">
              <v:fill color2="fill darken(188)" rotate="t" focusposition=".5,.5" focussize="" method="linear sigma" type="gradientRadial"/>
            </v:oval>
            <v:group id="_x0000_s1068" style="position:absolute;left:1996;top:13479;width:117;height:117" coordorigin="7516,13244" coordsize="117,117">
              <v:shape id="_x0000_s1069" type="#_x0000_t32" style="position:absolute;left:7575;top:13244;width:0;height:117" o:connectortype="straight" strokecolor="red"/>
              <v:shape id="_x0000_s1070" type="#_x0000_t32" style="position:absolute;left:7575;top:13244;width:0;height:117;rotation:90;flip:y" o:connectortype="straight" strokecolor="red"/>
            </v:group>
          </v:group>
        </w:pict>
      </w:r>
      <w:r>
        <w:rPr>
          <w:noProof/>
          <w:sz w:val="24"/>
          <w:szCs w:val="24"/>
        </w:rPr>
        <w:pict>
          <v:group id="_x0000_s1073" style="position:absolute;margin-left:140.2pt;margin-top:1.2pt;width:18pt;height:18pt;z-index:251700735" coordorigin="4221,13361" coordsize="360,360">
            <v:oval id="_x0000_s1059" style="position:absolute;left:4221;top:13361;width:360;height:360" o:allowincell="f" fillcolor="#92cddc [1944]" stroked="f" strokecolor="lime">
              <v:fill color2="fill darken(118)" rotate="t" focusposition=".5,.5" focussize="" method="linear sigma" type="gradientRadial"/>
            </v:oval>
            <v:shape id="_x0000_s1072" type="#_x0000_t32" style="position:absolute;left:4423;top:13479;width:0;height:117;rotation:90;flip:y" o:connectortype="straight" strokecolor="red"/>
          </v:group>
        </w:pict>
      </w:r>
      <w:r>
        <w:rPr>
          <w:noProof/>
          <w:sz w:val="36"/>
        </w:rPr>
        <w:pict>
          <v:shape id="_x0000_s1062" type="#_x0000_t32" style="position:absolute;margin-left:108.35pt;margin-top:10.05pt;width:35.35pt;height:0;flip:x;z-index:251703296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  <w:r>
        <w:rPr>
          <w:noProof/>
          <w:sz w:val="24"/>
          <w:szCs w:val="24"/>
        </w:rPr>
        <w:pict>
          <v:shape id="_x0000_s1060" type="#_x0000_t32" style="position:absolute;margin-left:37.45pt;margin-top:10.05pt;width:35.35pt;height:0;z-index:251704320" o:connectortype="straight" strokecolor="#c0504d [3205]" strokeweight="3pt">
            <v:stroke endarrow="block"/>
            <v:shadow type="perspective" color="#622423 [1605]" opacity=".5" offset="1pt" offset2="-1pt"/>
          </v:shape>
        </w:pict>
      </w:r>
    </w:p>
    <w:p w:rsidR="00B07172" w:rsidRDefault="00B07172" w:rsidP="00B0717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SOUHLASNĚ NABITÉ ČÁSTICE SE ODPUZUJÍ.</w:t>
      </w:r>
    </w:p>
    <w:p w:rsidR="00B07172" w:rsidRDefault="002E0760" w:rsidP="00B07172">
      <w:pPr>
        <w:spacing w:after="12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13" style="position:absolute;margin-left:73.9pt;margin-top:2.65pt;width:18pt;height:18pt;z-index:251714048" coordorigin="2895,14509" coordsize="360,360">
            <v:oval id="_x0000_s1091" style="position:absolute;left:2895;top:14509;width:360;height:360" o:regroupid="1" o:allowincell="f" fillcolor="#ffc000">
              <v:fill color2="fill darken(188)" rotate="t" focusposition=".5,.5" focussize="" method="linear sigma" type="gradientRadial"/>
            </v:oval>
            <v:group id="_x0000_s1092" style="position:absolute;left:3023;top:14627;width:117;height:117" coordorigin="7516,13244" coordsize="117,117" o:regroupid="1">
              <v:shape id="_x0000_s1093" type="#_x0000_t32" style="position:absolute;left:7575;top:13244;width:0;height:117" o:connectortype="straight" strokecolor="red"/>
              <v:shape id="_x0000_s1094" type="#_x0000_t32" style="position:absolute;left:7575;top:13244;width:0;height:117;rotation:90;flip:y" o:connectortype="straight" strokecolor="red"/>
            </v:group>
          </v:group>
        </w:pict>
      </w:r>
    </w:p>
    <w:p w:rsidR="008756C2" w:rsidRDefault="008756C2" w:rsidP="008756C2">
      <w:pPr>
        <w:rPr>
          <w:rFonts w:eastAsia="Times New Roman"/>
        </w:rPr>
      </w:pPr>
    </w:p>
    <w:p w:rsidR="00355543" w:rsidRDefault="00355543" w:rsidP="00C1589C">
      <w:pPr>
        <w:jc w:val="center"/>
        <w:rPr>
          <w:rFonts w:eastAsia="Times New Roman"/>
        </w:rPr>
      </w:pPr>
      <w:r>
        <w:rPr>
          <w:rFonts w:eastAsia="Times New Roman"/>
        </w:rPr>
        <w:br w:type="page"/>
      </w:r>
      <w:r w:rsidR="00A76E10">
        <w:rPr>
          <w:rFonts w:eastAsia="Times New Roman"/>
          <w:noProof/>
        </w:rPr>
        <w:lastRenderedPageBreak/>
        <w:drawing>
          <wp:inline distT="0" distB="0" distL="0" distR="0">
            <wp:extent cx="3355215" cy="300268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0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048" cy="300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C2" w:rsidRDefault="002E0760" w:rsidP="00A76E10">
      <w:pPr>
        <w:ind w:left="2124" w:firstLine="708"/>
        <w:rPr>
          <w:rFonts w:eastAsia="Times New Roman"/>
        </w:rPr>
      </w:pPr>
      <w:r>
        <w:rPr>
          <w:rFonts w:eastAsia="Times New Roman"/>
          <w:noProof/>
        </w:rPr>
        <w:pict>
          <v:oval id="_x0000_s1056" style="position:absolute;left:0;text-align:left;margin-left:16.85pt;margin-top:-25.15pt;width:26.9pt;height:23.85pt;z-index:251689984" stroked="f"/>
        </w:pict>
      </w:r>
      <w:r w:rsidR="0087766C">
        <w:rPr>
          <w:rFonts w:eastAsia="Times New Roman"/>
        </w:rPr>
        <w:t xml:space="preserve">obr. 1 </w:t>
      </w:r>
      <w:r w:rsidR="00A76E10">
        <w:rPr>
          <w:rFonts w:eastAsia="Times New Roman"/>
        </w:rPr>
        <w:t xml:space="preserve">Představa </w:t>
      </w:r>
      <w:r w:rsidR="0087766C">
        <w:rPr>
          <w:rFonts w:eastAsia="Times New Roman"/>
        </w:rPr>
        <w:t>(</w:t>
      </w:r>
      <w:proofErr w:type="gramStart"/>
      <w:r w:rsidR="00A76E10">
        <w:rPr>
          <w:rFonts w:eastAsia="Times New Roman"/>
        </w:rPr>
        <w:t>model</w:t>
      </w:r>
      <w:r w:rsidR="0087766C">
        <w:rPr>
          <w:rFonts w:eastAsia="Times New Roman"/>
        </w:rPr>
        <w:t xml:space="preserve">) </w:t>
      </w:r>
      <w:r w:rsidR="00A76E10">
        <w:rPr>
          <w:rFonts w:eastAsia="Times New Roman"/>
        </w:rPr>
        <w:t xml:space="preserve"> atomu</w:t>
      </w:r>
      <w:proofErr w:type="gramEnd"/>
      <w:r w:rsidR="00A76E10">
        <w:rPr>
          <w:rFonts w:eastAsia="Times New Roman"/>
        </w:rPr>
        <w:t xml:space="preserve"> Hélia</w:t>
      </w:r>
    </w:p>
    <w:p w:rsidR="00C1589C" w:rsidRDefault="00C1589C"/>
    <w:p w:rsidR="00C1589C" w:rsidRDefault="00C1589C" w:rsidP="00C1589C">
      <w:pPr>
        <w:jc w:val="center"/>
      </w:pPr>
      <w:r>
        <w:rPr>
          <w:noProof/>
        </w:rPr>
        <w:drawing>
          <wp:inline distT="0" distB="0" distL="0" distR="0">
            <wp:extent cx="3811144" cy="2401910"/>
            <wp:effectExtent l="19050" t="0" r="0" b="0"/>
            <wp:docPr id="5" name="lightboxImage" descr="http://3pol.cz/img/pic/0/2009/05/modely_atomu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3pol.cz/img/pic/0/2009/05/modely_atomu_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369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144" cy="240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66C" w:rsidRDefault="0087766C" w:rsidP="00C1589C">
      <w:pPr>
        <w:jc w:val="center"/>
      </w:pPr>
      <w:r>
        <w:t>Obr.</w:t>
      </w:r>
      <w:r w:rsidR="00750148">
        <w:t xml:space="preserve"> 2 M</w:t>
      </w:r>
      <w:r>
        <w:t>odel prázdnoty atomu</w:t>
      </w:r>
    </w:p>
    <w:p w:rsidR="0087766C" w:rsidRDefault="00C1589C">
      <w:r>
        <w:t xml:space="preserve">Kdyby jádro atomu bylo velké jako zrnko máku a položili jste ho doprostřed fotbalového hřiště, elektrony by ho sledovaly z tribun. </w:t>
      </w:r>
    </w:p>
    <w:p w:rsidR="00A76E10" w:rsidRDefault="00C1589C">
      <w:pPr>
        <w:rPr>
          <w:rFonts w:eastAsia="Times New Roman"/>
        </w:rPr>
      </w:pPr>
      <w:r>
        <w:t>Jádro atomu je cca 100 000 x menší než atom, tedy je-li průměr jádra modelován kuličkou o průměru 1mm</w:t>
      </w:r>
      <w:r w:rsidR="0087766C">
        <w:t xml:space="preserve"> (zrnko máku)</w:t>
      </w:r>
      <w:r>
        <w:t>, potom elektronový obal je modelován „koulí“ s průměrem 100 000 krát větší, tedy přibližně 100m</w:t>
      </w:r>
      <w:r w:rsidR="0087766C">
        <w:t>(délka fotbalového hřiště je přibližně 100m)</w:t>
      </w:r>
      <w:r>
        <w:t>!!!</w:t>
      </w:r>
    </w:p>
    <w:p w:rsidR="00C1589C" w:rsidRDefault="00C1589C">
      <w:pPr>
        <w:rPr>
          <w:rFonts w:eastAsia="Times New Roman"/>
        </w:rPr>
      </w:pPr>
    </w:p>
    <w:p w:rsidR="00C1589C" w:rsidRDefault="00C1589C">
      <w:pPr>
        <w:rPr>
          <w:rFonts w:eastAsia="Times New Roman"/>
        </w:rPr>
      </w:pPr>
    </w:p>
    <w:p w:rsidR="00A76E10" w:rsidRDefault="00A76E10" w:rsidP="00A76E10">
      <w:pPr>
        <w:ind w:left="2124" w:firstLine="708"/>
        <w:rPr>
          <w:rFonts w:eastAsia="Times New Roman"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PC </w:t>
      </w:r>
      <w:r w:rsidR="00827AC6">
        <w:t>s dataprojektorem</w:t>
      </w:r>
    </w:p>
    <w:p w:rsidR="00A7259E" w:rsidRPr="006600D1" w:rsidRDefault="00A7259E" w:rsidP="006600D1">
      <w:pPr>
        <w:pStyle w:val="Default"/>
      </w:pPr>
    </w:p>
    <w:p w:rsidR="006600D1" w:rsidRPr="00B32120" w:rsidRDefault="00827AC6" w:rsidP="006600D1">
      <w:pPr>
        <w:pStyle w:val="Default"/>
        <w:rPr>
          <w:bCs/>
        </w:rPr>
      </w:pPr>
      <w:r>
        <w:rPr>
          <w:bCs/>
        </w:rPr>
        <w:t xml:space="preserve">Materiál lze použít jako poznámky k úvodnímu seznámení s kapitolou elektrický náboj. Zavádí pojem modelu atomu a jednotlivých částic. Žáci získají informace o přitažlivosti nesouhlasně nabitých částic a odpuzování souhlasně nabitých částic. Model atomu je silně zjednodušený, navozující představu planetárního modelu, protože je to de facto první přiblížení částicového modelu světa, se kterým se setkávají. Další upřesnění </w:t>
      </w:r>
      <w:r w:rsidR="00A76E10">
        <w:rPr>
          <w:bCs/>
        </w:rPr>
        <w:t>je</w:t>
      </w:r>
      <w:r>
        <w:rPr>
          <w:bCs/>
        </w:rPr>
        <w:t xml:space="preserve"> součástí kapitol z jaderné fyziky. 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</w:t>
      </w:r>
      <w:r w:rsidR="002E0760">
        <w:rPr>
          <w:bCs/>
        </w:rPr>
        <w:t>13</w:t>
      </w:r>
      <w:r w:rsidRPr="00B32120">
        <w:rPr>
          <w:bCs/>
        </w:rPr>
        <w:t>.11.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2E0760">
        <w:rPr>
          <w:noProof/>
        </w:rPr>
        <w:t>2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A76E10" w:rsidRPr="00A76E10" w:rsidRDefault="0087766C" w:rsidP="00A76E10">
      <w:pPr>
        <w:pStyle w:val="Default"/>
        <w:rPr>
          <w:bCs/>
        </w:rPr>
      </w:pPr>
      <w:r w:rsidRPr="0087766C">
        <w:rPr>
          <w:bCs/>
          <w:sz w:val="20"/>
        </w:rPr>
        <w:t>obr. 1 Představa (</w:t>
      </w:r>
      <w:proofErr w:type="gramStart"/>
      <w:r w:rsidRPr="0087766C">
        <w:rPr>
          <w:bCs/>
          <w:sz w:val="20"/>
        </w:rPr>
        <w:t>model)  atomu</w:t>
      </w:r>
      <w:proofErr w:type="gramEnd"/>
      <w:r w:rsidRPr="0087766C">
        <w:rPr>
          <w:bCs/>
          <w:sz w:val="20"/>
        </w:rPr>
        <w:t xml:space="preserve"> Hélia</w:t>
      </w:r>
      <w:r w:rsidR="00A76E10">
        <w:rPr>
          <w:bCs/>
          <w:sz w:val="20"/>
        </w:rPr>
        <w:t xml:space="preserve">- </w:t>
      </w:r>
      <w:proofErr w:type="spellStart"/>
      <w:r w:rsidR="00A76E10" w:rsidRPr="00A76E10">
        <w:rPr>
          <w:rFonts w:ascii="Arial" w:hAnsi="Arial" w:cs="Arial"/>
          <w:sz w:val="14"/>
          <w:szCs w:val="13"/>
        </w:rPr>
        <w:t>Soubor:Helium</w:t>
      </w:r>
      <w:proofErr w:type="spellEnd"/>
      <w:r w:rsidR="00A76E10" w:rsidRPr="00A76E10">
        <w:rPr>
          <w:rFonts w:ascii="Arial" w:hAnsi="Arial" w:cs="Arial"/>
          <w:sz w:val="14"/>
          <w:szCs w:val="13"/>
        </w:rPr>
        <w:t xml:space="preserve"> atom </w:t>
      </w:r>
      <w:proofErr w:type="spellStart"/>
      <w:r w:rsidR="00A76E10" w:rsidRPr="00A76E10">
        <w:rPr>
          <w:rFonts w:ascii="Arial" w:hAnsi="Arial" w:cs="Arial"/>
          <w:sz w:val="14"/>
          <w:szCs w:val="13"/>
        </w:rPr>
        <w:t>QM.svg</w:t>
      </w:r>
      <w:proofErr w:type="spellEnd"/>
      <w:r w:rsidR="00A76E10" w:rsidRPr="00A76E10">
        <w:rPr>
          <w:rFonts w:ascii="Arial" w:hAnsi="Arial" w:cs="Arial"/>
          <w:sz w:val="14"/>
          <w:szCs w:val="13"/>
        </w:rPr>
        <w:t xml:space="preserve"> - Wikipedie. In: YZMO. </w:t>
      </w:r>
      <w:proofErr w:type="spellStart"/>
      <w:r w:rsidR="00A76E10" w:rsidRPr="00A76E10">
        <w:rPr>
          <w:rFonts w:ascii="Arial" w:hAnsi="Arial" w:cs="Arial"/>
          <w:i/>
          <w:iCs/>
          <w:sz w:val="14"/>
          <w:szCs w:val="13"/>
        </w:rPr>
        <w:t>Wikipedia</w:t>
      </w:r>
      <w:proofErr w:type="spellEnd"/>
      <w:r w:rsidR="00A76E10" w:rsidRPr="00A76E10">
        <w:rPr>
          <w:rFonts w:ascii="Arial" w:hAnsi="Arial" w:cs="Arial"/>
          <w:i/>
          <w:iCs/>
          <w:sz w:val="14"/>
          <w:szCs w:val="13"/>
        </w:rPr>
        <w:t xml:space="preserve">: </w:t>
      </w:r>
      <w:proofErr w:type="spellStart"/>
      <w:r w:rsidR="00A76E10" w:rsidRPr="00A76E10">
        <w:rPr>
          <w:rFonts w:ascii="Arial" w:hAnsi="Arial" w:cs="Arial"/>
          <w:i/>
          <w:iCs/>
          <w:sz w:val="14"/>
          <w:szCs w:val="13"/>
        </w:rPr>
        <w:t>the</w:t>
      </w:r>
      <w:proofErr w:type="spellEnd"/>
      <w:r w:rsidR="00A76E10" w:rsidRPr="00A76E10">
        <w:rPr>
          <w:rFonts w:ascii="Arial" w:hAnsi="Arial" w:cs="Arial"/>
          <w:i/>
          <w:iCs/>
          <w:sz w:val="14"/>
          <w:szCs w:val="13"/>
        </w:rPr>
        <w:t xml:space="preserve"> free </w:t>
      </w:r>
      <w:proofErr w:type="spellStart"/>
      <w:r w:rsidR="00A76E10" w:rsidRPr="00A76E10">
        <w:rPr>
          <w:rFonts w:ascii="Arial" w:hAnsi="Arial" w:cs="Arial"/>
          <w:i/>
          <w:iCs/>
          <w:sz w:val="14"/>
          <w:szCs w:val="13"/>
        </w:rPr>
        <w:t>encyclopedia</w:t>
      </w:r>
      <w:proofErr w:type="spellEnd"/>
      <w:r w:rsidR="00A76E10" w:rsidRPr="00A76E10">
        <w:rPr>
          <w:rFonts w:ascii="Arial" w:hAnsi="Arial" w:cs="Arial"/>
          <w:sz w:val="14"/>
          <w:szCs w:val="13"/>
        </w:rPr>
        <w:t xml:space="preserve"> [online]. San Francisco (CA): </w:t>
      </w:r>
      <w:proofErr w:type="spellStart"/>
      <w:r w:rsidR="00A76E10" w:rsidRPr="00A76E10">
        <w:rPr>
          <w:rFonts w:ascii="Arial" w:hAnsi="Arial" w:cs="Arial"/>
          <w:sz w:val="14"/>
          <w:szCs w:val="13"/>
        </w:rPr>
        <w:t>Wikimedia</w:t>
      </w:r>
      <w:proofErr w:type="spellEnd"/>
      <w:r w:rsidR="00A76E10" w:rsidRPr="00A76E10">
        <w:rPr>
          <w:rFonts w:ascii="Arial" w:hAnsi="Arial" w:cs="Arial"/>
          <w:sz w:val="14"/>
          <w:szCs w:val="13"/>
        </w:rPr>
        <w:t xml:space="preserve"> </w:t>
      </w:r>
      <w:proofErr w:type="spellStart"/>
      <w:r w:rsidR="00A76E10" w:rsidRPr="00A76E10">
        <w:rPr>
          <w:rFonts w:ascii="Arial" w:hAnsi="Arial" w:cs="Arial"/>
          <w:sz w:val="14"/>
          <w:szCs w:val="13"/>
        </w:rPr>
        <w:t>Foundation</w:t>
      </w:r>
      <w:proofErr w:type="spellEnd"/>
      <w:r w:rsidR="00A76E10" w:rsidRPr="00A76E10">
        <w:rPr>
          <w:rFonts w:ascii="Arial" w:hAnsi="Arial" w:cs="Arial"/>
          <w:sz w:val="14"/>
          <w:szCs w:val="13"/>
        </w:rPr>
        <w:t xml:space="preserve">, 2001-, </w:t>
      </w:r>
      <w:proofErr w:type="gramStart"/>
      <w:r w:rsidR="00A76E10" w:rsidRPr="00A76E10">
        <w:rPr>
          <w:rFonts w:ascii="Arial" w:hAnsi="Arial" w:cs="Arial"/>
          <w:sz w:val="14"/>
          <w:szCs w:val="13"/>
        </w:rPr>
        <w:t>10.6.2011</w:t>
      </w:r>
      <w:proofErr w:type="gramEnd"/>
      <w:r w:rsidR="00A76E10" w:rsidRPr="00A76E10">
        <w:rPr>
          <w:rFonts w:ascii="Arial" w:hAnsi="Arial" w:cs="Arial"/>
          <w:sz w:val="14"/>
          <w:szCs w:val="13"/>
        </w:rPr>
        <w:t xml:space="preserve"> [cit. 2013-02-20]. Dostupné z: http://cs.wikipedia.org/wiki/Soubor:Helium_atom_QM.svg</w:t>
      </w:r>
    </w:p>
    <w:p w:rsidR="002F7531" w:rsidRDefault="00750148" w:rsidP="00396779">
      <w:pPr>
        <w:pStyle w:val="Default"/>
      </w:pPr>
      <w:r w:rsidRPr="00750148">
        <w:t xml:space="preserve"> </w:t>
      </w:r>
    </w:p>
    <w:p w:rsidR="00B54704" w:rsidRDefault="00750148" w:rsidP="00396779">
      <w:pPr>
        <w:pStyle w:val="Default"/>
        <w:rPr>
          <w:bCs/>
        </w:rPr>
      </w:pPr>
      <w:r w:rsidRPr="00750148">
        <w:rPr>
          <w:bCs/>
          <w:sz w:val="20"/>
        </w:rPr>
        <w:t>Obr. 2 model prázdnoty atomu</w:t>
      </w:r>
      <w:r>
        <w:rPr>
          <w:bCs/>
          <w:sz w:val="20"/>
        </w:rPr>
        <w:t xml:space="preserve">- </w:t>
      </w:r>
      <w:r>
        <w:rPr>
          <w:rFonts w:ascii="Arial" w:hAnsi="Arial" w:cs="Arial"/>
          <w:sz w:val="14"/>
          <w:szCs w:val="13"/>
        </w:rPr>
        <w:t>In</w:t>
      </w:r>
      <w:r w:rsidRPr="00A76E10">
        <w:rPr>
          <w:rFonts w:ascii="Arial" w:hAnsi="Arial" w:cs="Arial"/>
          <w:sz w:val="14"/>
          <w:szCs w:val="13"/>
        </w:rPr>
        <w:t>:</w:t>
      </w:r>
      <w:r w:rsidR="002F7531" w:rsidRPr="002F7531">
        <w:rPr>
          <w:rFonts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="002F7531" w:rsidRPr="002F7531">
        <w:rPr>
          <w:rFonts w:ascii="Arial" w:hAnsi="Arial" w:cs="Arial"/>
          <w:i/>
          <w:iCs/>
          <w:sz w:val="14"/>
          <w:szCs w:val="13"/>
        </w:rPr>
        <w:t>TŘÍPÓL</w:t>
      </w:r>
      <w:r w:rsidR="002F7531" w:rsidRPr="002F7531">
        <w:rPr>
          <w:rFonts w:ascii="Arial" w:hAnsi="Arial" w:cs="Arial"/>
          <w:sz w:val="14"/>
          <w:szCs w:val="13"/>
        </w:rPr>
        <w:t xml:space="preserve"> [online]. </w:t>
      </w:r>
      <w:proofErr w:type="gramStart"/>
      <w:r w:rsidR="002F7531" w:rsidRPr="002F7531">
        <w:rPr>
          <w:rFonts w:ascii="Arial" w:hAnsi="Arial" w:cs="Arial"/>
          <w:sz w:val="14"/>
          <w:szCs w:val="13"/>
        </w:rPr>
        <w:t>pro</w:t>
      </w:r>
      <w:proofErr w:type="gramEnd"/>
      <w:r w:rsidR="002F7531" w:rsidRPr="002F7531">
        <w:rPr>
          <w:rFonts w:ascii="Arial" w:hAnsi="Arial" w:cs="Arial"/>
          <w:sz w:val="14"/>
          <w:szCs w:val="13"/>
        </w:rPr>
        <w:t xml:space="preserve"> ČEZ, a.s. vydává </w:t>
      </w:r>
      <w:proofErr w:type="spellStart"/>
      <w:r w:rsidR="002F7531" w:rsidRPr="002F7531">
        <w:rPr>
          <w:rFonts w:ascii="Arial" w:hAnsi="Arial" w:cs="Arial"/>
          <w:sz w:val="14"/>
          <w:szCs w:val="13"/>
        </w:rPr>
        <w:t>Cinemax</w:t>
      </w:r>
      <w:proofErr w:type="spellEnd"/>
      <w:r w:rsidR="002F7531" w:rsidRPr="002F7531">
        <w:rPr>
          <w:rFonts w:ascii="Arial" w:hAnsi="Arial" w:cs="Arial"/>
          <w:sz w:val="14"/>
          <w:szCs w:val="13"/>
        </w:rPr>
        <w:t>, s. r. o. |, 28. 5. 2009 [cit. 201</w:t>
      </w:r>
      <w:r w:rsidR="00981DC7">
        <w:rPr>
          <w:rFonts w:ascii="Arial" w:hAnsi="Arial" w:cs="Arial"/>
          <w:sz w:val="14"/>
          <w:szCs w:val="13"/>
        </w:rPr>
        <w:t>2</w:t>
      </w:r>
      <w:r w:rsidR="002F7531" w:rsidRPr="002F7531">
        <w:rPr>
          <w:rFonts w:ascii="Arial" w:hAnsi="Arial" w:cs="Arial"/>
          <w:sz w:val="14"/>
          <w:szCs w:val="13"/>
        </w:rPr>
        <w:t>-09-29]. Dostupné z: http://3pol.cz/799-jak-se-hleda-jadro-atomu</w:t>
      </w: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C2" w:rsidRDefault="008756C2" w:rsidP="00CB7107">
      <w:pPr>
        <w:spacing w:after="0" w:line="240" w:lineRule="auto"/>
      </w:pPr>
      <w:r>
        <w:separator/>
      </w:r>
    </w:p>
  </w:endnote>
  <w:end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56C2">
          <w:t xml:space="preserve">Pavel </w:t>
        </w:r>
        <w:proofErr w:type="spellStart"/>
        <w:r w:rsidR="008756C2">
          <w:t>Cehák</w:t>
        </w:r>
        <w:proofErr w:type="spellEnd"/>
      </w:sdtContent>
    </w:sdt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C2" w:rsidRDefault="008756C2" w:rsidP="00CB7107">
      <w:pPr>
        <w:spacing w:after="0" w:line="240" w:lineRule="auto"/>
      </w:pPr>
      <w:r>
        <w:separator/>
      </w:r>
    </w:p>
  </w:footnote>
  <w:foot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45C9D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2868"/>
    <w:multiLevelType w:val="hybridMultilevel"/>
    <w:tmpl w:val="B900CD0A"/>
    <w:lvl w:ilvl="0" w:tplc="FFFFFFFF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>
      <o:colormenu v:ext="edit" fillcolor="#92d050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828"/>
    <w:rsid w:val="00194EC5"/>
    <w:rsid w:val="001C3AD6"/>
    <w:rsid w:val="00212CF6"/>
    <w:rsid w:val="00245823"/>
    <w:rsid w:val="002545C7"/>
    <w:rsid w:val="00254828"/>
    <w:rsid w:val="00276A5A"/>
    <w:rsid w:val="002E0760"/>
    <w:rsid w:val="002F7531"/>
    <w:rsid w:val="0030524F"/>
    <w:rsid w:val="0032248C"/>
    <w:rsid w:val="00322DCA"/>
    <w:rsid w:val="00355543"/>
    <w:rsid w:val="003662A1"/>
    <w:rsid w:val="0038275D"/>
    <w:rsid w:val="00396779"/>
    <w:rsid w:val="003D118D"/>
    <w:rsid w:val="00436ADC"/>
    <w:rsid w:val="00501437"/>
    <w:rsid w:val="00520B02"/>
    <w:rsid w:val="00637885"/>
    <w:rsid w:val="00645C9D"/>
    <w:rsid w:val="006600D1"/>
    <w:rsid w:val="006C0611"/>
    <w:rsid w:val="006F6ACB"/>
    <w:rsid w:val="00734FB4"/>
    <w:rsid w:val="00750148"/>
    <w:rsid w:val="007E70BC"/>
    <w:rsid w:val="00827AC6"/>
    <w:rsid w:val="008756C2"/>
    <w:rsid w:val="0087766C"/>
    <w:rsid w:val="00981DC7"/>
    <w:rsid w:val="00A7259E"/>
    <w:rsid w:val="00A76E10"/>
    <w:rsid w:val="00B0524A"/>
    <w:rsid w:val="00B07172"/>
    <w:rsid w:val="00B32120"/>
    <w:rsid w:val="00B54704"/>
    <w:rsid w:val="00C1589C"/>
    <w:rsid w:val="00CB7107"/>
    <w:rsid w:val="00CD1472"/>
    <w:rsid w:val="00D46F80"/>
    <w:rsid w:val="00DB3FD6"/>
    <w:rsid w:val="00DC6225"/>
    <w:rsid w:val="00E97DBC"/>
    <w:rsid w:val="00EC256E"/>
    <w:rsid w:val="00F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#92d050" strokecolor="red"/>
    </o:shapedefaults>
    <o:shapelayout v:ext="edit">
      <o:idmap v:ext="edit" data="1"/>
      <o:rules v:ext="edit">
        <o:r id="V:Rule19" type="connector" idref="#_x0000_s1060"/>
        <o:r id="V:Rule20" type="connector" idref="#_x0000_s1106"/>
        <o:r id="V:Rule21" type="callout" idref="#_x0000_s1044"/>
        <o:r id="V:Rule22" type="connector" idref="#_x0000_s1105"/>
        <o:r id="V:Rule23" type="connector" idref="#_x0000_s1093"/>
        <o:r id="V:Rule24" type="connector" idref="#_x0000_s1101"/>
        <o:r id="V:Rule25" type="connector" idref="#_x0000_s1055"/>
        <o:r id="V:Rule26" type="connector" idref="#_x0000_s1100"/>
        <o:r id="V:Rule27" type="connector" idref="#_x0000_s1070"/>
        <o:r id="V:Rule28" type="connector" idref="#_x0000_s1078"/>
        <o:r id="V:Rule29" type="connector" idref="#_x0000_s1079"/>
        <o:r id="V:Rule30" type="connector" idref="#_x0000_s1097"/>
        <o:r id="V:Rule31" type="connector" idref="#_x0000_s1062"/>
        <o:r id="V:Rule32" type="connector" idref="#_x0000_s1072"/>
        <o:r id="V:Rule33" type="connector" idref="#_x0000_s1069"/>
        <o:r id="V:Rule34" type="connector" idref="#_x0000_s1107"/>
        <o:r id="V:Rule35" type="connector" idref="#_x0000_s1047"/>
        <o:r id="V:Rule36" type="connector" idref="#_x0000_s1094"/>
        <o:r id="V:Rule37" type="connector" idref="#_x0000_s10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5A"/>
  </w:style>
  <w:style w:type="paragraph" w:styleId="Nadpis1">
    <w:name w:val="heading 1"/>
    <w:basedOn w:val="Normln"/>
    <w:next w:val="Normln"/>
    <w:link w:val="Nadpis1Char"/>
    <w:uiPriority w:val="9"/>
    <w:qFormat/>
    <w:rsid w:val="0087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rsid w:val="008756C2"/>
    <w:pPr>
      <w:spacing w:after="0" w:line="480" w:lineRule="auto"/>
      <w:ind w:left="54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56C2"/>
    <w:rPr>
      <w:rFonts w:ascii="Times New Roman" w:eastAsia="Times New Roman" w:hAnsi="Times New Roman"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6C2"/>
    <w:rPr>
      <w:rFonts w:ascii="Times New Roman" w:eastAsia="Times New Roman" w:hAnsi="Times New Roman" w:cs="Times New Roman"/>
      <w:sz w:val="28"/>
      <w:szCs w:val="20"/>
    </w:rPr>
  </w:style>
  <w:style w:type="paragraph" w:styleId="Zkladntext2">
    <w:name w:val="Body Text 2"/>
    <w:basedOn w:val="Normln"/>
    <w:link w:val="Zkladntext2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8756C2"/>
    <w:rPr>
      <w:rFonts w:ascii="Times New Roman" w:eastAsia="Times New Roman" w:hAnsi="Times New Roman" w:cs="Times New Roman"/>
      <w:b/>
      <w:sz w:val="3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kola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7F21BC1664BCFA7CE14220ABD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52D8-5759-4474-853E-0323F4052663}"/>
      </w:docPartPr>
      <w:docPartBody>
        <w:p w:rsidR="0096138E" w:rsidRDefault="00C357B1">
          <w:pPr>
            <w:pStyle w:val="3C47F21BC1664BCFA7CE14220ABDDC3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D374E5998244F1C89426E50A8FB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9905-DD6C-4569-B674-E2BC12FA5FB9}"/>
      </w:docPartPr>
      <w:docPartBody>
        <w:p w:rsidR="0096138E" w:rsidRDefault="00C357B1">
          <w:pPr>
            <w:pStyle w:val="9D374E5998244F1C89426E50A8FBE8F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7B1"/>
    <w:rsid w:val="000254E7"/>
    <w:rsid w:val="008228DB"/>
    <w:rsid w:val="0096138E"/>
    <w:rsid w:val="00A85C36"/>
    <w:rsid w:val="00C3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57B1"/>
    <w:rPr>
      <w:color w:val="808080"/>
    </w:rPr>
  </w:style>
  <w:style w:type="paragraph" w:customStyle="1" w:styleId="3C47F21BC1664BCFA7CE14220ABDDC3C">
    <w:name w:val="3C47F21BC1664BCFA7CE14220ABDDC3C"/>
    <w:rsid w:val="0096138E"/>
  </w:style>
  <w:style w:type="paragraph" w:customStyle="1" w:styleId="9D374E5998244F1C89426E50A8FBE8F4">
    <w:name w:val="9D374E5998244F1C89426E50A8FBE8F4"/>
    <w:rsid w:val="0096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9A8D-8B01-479D-B0C0-DEF52D4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98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7</cp:revision>
  <dcterms:created xsi:type="dcterms:W3CDTF">2013-02-20T16:55:00Z</dcterms:created>
  <dcterms:modified xsi:type="dcterms:W3CDTF">2013-04-30T09:20:00Z</dcterms:modified>
</cp:coreProperties>
</file>